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53" w:rsidRDefault="00CC0B53">
      <w:pPr>
        <w:pBdr>
          <w:top w:val="nil"/>
          <w:left w:val="nil"/>
          <w:bottom w:val="nil"/>
          <w:right w:val="nil"/>
          <w:between w:val="nil"/>
        </w:pBdr>
        <w:spacing w:line="276" w:lineRule="auto"/>
      </w:pPr>
    </w:p>
    <w:p w:rsidR="00CC0B53" w:rsidRDefault="00CC0B53">
      <w:pPr>
        <w:pBdr>
          <w:top w:val="nil"/>
          <w:left w:val="nil"/>
          <w:bottom w:val="nil"/>
          <w:right w:val="nil"/>
          <w:between w:val="nil"/>
        </w:pBdr>
        <w:spacing w:line="276" w:lineRule="auto"/>
        <w:rPr>
          <w:rFonts w:ascii="Arial" w:eastAsia="Arial" w:hAnsi="Arial" w:cs="Arial"/>
          <w:color w:val="000000"/>
        </w:rPr>
      </w:pPr>
    </w:p>
    <w:tbl>
      <w:tblPr>
        <w:tblStyle w:val="a0"/>
        <w:tblW w:w="10095" w:type="dxa"/>
        <w:tblInd w:w="-221" w:type="dxa"/>
        <w:tblLayout w:type="fixed"/>
        <w:tblLook w:val="0400"/>
      </w:tblPr>
      <w:tblGrid>
        <w:gridCol w:w="1489"/>
        <w:gridCol w:w="6941"/>
        <w:gridCol w:w="1665"/>
      </w:tblGrid>
      <w:tr w:rsidR="00CC0B53">
        <w:tc>
          <w:tcPr>
            <w:tcW w:w="1489" w:type="dxa"/>
          </w:tcPr>
          <w:p w:rsidR="00CC0B53" w:rsidRDefault="00CC0B53">
            <w:pPr>
              <w:jc w:val="center"/>
              <w:rPr>
                <w:rFonts w:ascii="Calibri" w:eastAsia="Calibri" w:hAnsi="Calibri" w:cs="Calibri"/>
              </w:rPr>
            </w:pPr>
          </w:p>
        </w:tc>
        <w:tc>
          <w:tcPr>
            <w:tcW w:w="6941" w:type="dxa"/>
          </w:tcPr>
          <w:p w:rsidR="00CC0B53" w:rsidRDefault="00626E55">
            <w:pPr>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14" name="image2.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2.jpg" descr="https://encrypted-tbn3.gstatic.com/images?q=tbn:ANd9GcTR_GUI5EPyOEK6um2kyg6eACYYnj1haXG9MxGdoujDVTj1_iFcOIaXlA"/>
                          <pic:cNvPicPr preferRelativeResize="0"/>
                        </pic:nvPicPr>
                        <pic:blipFill>
                          <a:blip r:embed="rId8"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16" name="image5.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5.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15" name="image1.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1.png" descr="https://encrypted-tbn0.gstatic.com/images?q=tbn:ANd9GcRQa4AbY2jZfcTg4OuX6XQLSjLpy95-BAzjbZ8pHZhl1yzi16mQ-fOr80s"/>
                          <pic:cNvPicPr preferRelativeResize="0"/>
                        </pic:nvPicPr>
                        <pic:blipFill>
                          <a:blip r:embed="rId10" cstate="print"/>
                          <a:srcRect/>
                          <a:stretch>
                            <a:fillRect/>
                          </a:stretch>
                        </pic:blipFill>
                        <pic:spPr>
                          <a:xfrm>
                            <a:off x="0" y="0"/>
                            <a:ext cx="390525" cy="238125"/>
                          </a:xfrm>
                          <a:prstGeom prst="rect">
                            <a:avLst/>
                          </a:prstGeom>
                          <a:ln/>
                        </pic:spPr>
                      </pic:pic>
                    </a:graphicData>
                  </a:graphic>
                </wp:inline>
              </w:drawing>
            </w:r>
          </w:p>
        </w:tc>
        <w:tc>
          <w:tcPr>
            <w:tcW w:w="1665" w:type="dxa"/>
          </w:tcPr>
          <w:p w:rsidR="00CC0B53" w:rsidRDefault="00CC0B53">
            <w:pPr>
              <w:rPr>
                <w:rFonts w:ascii="Calibri" w:eastAsia="Calibri" w:hAnsi="Calibri" w:cs="Calibri"/>
              </w:rPr>
            </w:pPr>
          </w:p>
        </w:tc>
      </w:tr>
      <w:tr w:rsidR="00CC0B53">
        <w:tc>
          <w:tcPr>
            <w:tcW w:w="1489" w:type="dxa"/>
          </w:tcPr>
          <w:p w:rsidR="00CC0B53" w:rsidRDefault="00626E55">
            <w:pPr>
              <w:jc w:val="right"/>
              <w:rPr>
                <w:rFonts w:ascii="Calibri" w:eastAsia="Calibri" w:hAnsi="Calibri" w:cs="Calibri"/>
              </w:rPr>
            </w:pPr>
            <w:r>
              <w:rPr>
                <w:rFonts w:ascii="Calibri" w:eastAsia="Calibri" w:hAnsi="Calibri" w:cs="Calibri"/>
                <w:noProof/>
              </w:rPr>
              <w:drawing>
                <wp:inline distT="0" distB="0" distL="0" distR="0">
                  <wp:extent cx="733425" cy="552450"/>
                  <wp:effectExtent l="0" t="0" r="0" b="0"/>
                  <wp:docPr id="18" name="image3.png" descr="LOGO2"/>
                  <wp:cNvGraphicFramePr/>
                  <a:graphic xmlns:a="http://schemas.openxmlformats.org/drawingml/2006/main">
                    <a:graphicData uri="http://schemas.openxmlformats.org/drawingml/2006/picture">
                      <pic:pic xmlns:pic="http://schemas.openxmlformats.org/drawingml/2006/picture">
                        <pic:nvPicPr>
                          <pic:cNvPr id="0" name="image3.png" descr="LOGO2"/>
                          <pic:cNvPicPr preferRelativeResize="0"/>
                        </pic:nvPicPr>
                        <pic:blipFill>
                          <a:blip r:embed="rId11" cstate="print"/>
                          <a:srcRect/>
                          <a:stretch>
                            <a:fillRect/>
                          </a:stretch>
                        </pic:blipFill>
                        <pic:spPr>
                          <a:xfrm>
                            <a:off x="0" y="0"/>
                            <a:ext cx="733425" cy="552450"/>
                          </a:xfrm>
                          <a:prstGeom prst="rect">
                            <a:avLst/>
                          </a:prstGeom>
                          <a:ln/>
                        </pic:spPr>
                      </pic:pic>
                    </a:graphicData>
                  </a:graphic>
                </wp:inline>
              </w:drawing>
            </w:r>
          </w:p>
        </w:tc>
        <w:tc>
          <w:tcPr>
            <w:tcW w:w="6941" w:type="dxa"/>
          </w:tcPr>
          <w:p w:rsidR="00CC0B53" w:rsidRDefault="00626E55">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CC0B53" w:rsidRDefault="00626E55">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CC0B53" w:rsidRDefault="00626E55">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CC0B53" w:rsidRDefault="00626E55">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CC0B53" w:rsidRDefault="00626E55">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w:t>
            </w:r>
          </w:p>
          <w:p w:rsidR="00CC0B53" w:rsidRDefault="00626E55">
            <w:pPr>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w:t>
            </w:r>
            <w:proofErr w:type="spellEnd"/>
            <w:r>
              <w:rPr>
                <w:rFonts w:ascii="Bookman Old Style" w:eastAsia="Bookman Old Style" w:hAnsi="Bookman Old Style" w:cs="Bookman Old Style"/>
                <w:b/>
                <w:sz w:val="16"/>
                <w:szCs w:val="16"/>
              </w:rPr>
              <w:t xml:space="preserve"> – Elettronico – </w:t>
            </w:r>
            <w:proofErr w:type="spellStart"/>
            <w:r>
              <w:rPr>
                <w:rFonts w:ascii="Bookman Old Style" w:eastAsia="Bookman Old Style" w:hAnsi="Bookman Old Style" w:cs="Bookman Old Style"/>
                <w:b/>
                <w:sz w:val="16"/>
                <w:szCs w:val="16"/>
              </w:rPr>
              <w:t>Nautico-Mecc</w:t>
            </w:r>
            <w:proofErr w:type="spellEnd"/>
            <w:r>
              <w:rPr>
                <w:rFonts w:ascii="Bookman Old Style" w:eastAsia="Bookman Old Style" w:hAnsi="Bookman Old Style" w:cs="Bookman Old Style"/>
                <w:b/>
                <w:sz w:val="16"/>
                <w:szCs w:val="16"/>
              </w:rPr>
              <w:t>.</w:t>
            </w:r>
          </w:p>
          <w:p w:rsidR="00CC0B53" w:rsidRDefault="00626E55">
            <w:pPr>
              <w:keepNext/>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CC0B53" w:rsidRDefault="00626E55">
            <w:pPr>
              <w:rPr>
                <w:rFonts w:ascii="Bookman Old Style" w:eastAsia="Bookman Old Style" w:hAnsi="Bookman Old Style" w:cs="Bookman Old Style"/>
                <w:b/>
                <w:sz w:val="16"/>
                <w:szCs w:val="16"/>
              </w:rPr>
            </w:pPr>
            <w:r>
              <w:rPr>
                <w:rFonts w:ascii="Noto Sans Symbols" w:eastAsia="Noto Sans Symbols" w:hAnsi="Noto Sans Symbols" w:cs="Noto Sans Symbol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CC0B53" w:rsidRDefault="00626E55">
            <w:pPr>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2">
              <w:r>
                <w:rPr>
                  <w:rFonts w:ascii="Bookman Old Style" w:eastAsia="Bookman Old Style" w:hAnsi="Bookman Old Style" w:cs="Bookman Old Style"/>
                  <w:b/>
                  <w:color w:val="0000FF"/>
                  <w:sz w:val="16"/>
                  <w:szCs w:val="16"/>
                  <w:u w:val="single"/>
                </w:rPr>
                <w:t>CSIS014008@istruzione.it</w:t>
              </w:r>
            </w:hyperlink>
          </w:p>
          <w:p w:rsidR="00CC0B53" w:rsidRDefault="00626E55">
            <w:pPr>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CC0B53" w:rsidRDefault="00626E55">
            <w:pPr>
              <w:jc w:val="center"/>
              <w:rPr>
                <w:rFonts w:ascii="Calibri" w:eastAsia="Calibri" w:hAnsi="Calibri" w:cs="Calibri"/>
                <w:b/>
                <w:sz w:val="16"/>
                <w:szCs w:val="16"/>
              </w:rPr>
            </w:pPr>
            <w:r>
              <w:rPr>
                <w:rFonts w:ascii="Calibri" w:eastAsia="Calibri" w:hAnsi="Calibri" w:cs="Calibri"/>
                <w:b/>
                <w:sz w:val="16"/>
                <w:szCs w:val="16"/>
              </w:rPr>
              <w:t>Codice Fiscale 86002100781</w:t>
            </w:r>
          </w:p>
        </w:tc>
        <w:tc>
          <w:tcPr>
            <w:tcW w:w="1665" w:type="dxa"/>
          </w:tcPr>
          <w:p w:rsidR="00CC0B53" w:rsidRDefault="00626E55">
            <w:pPr>
              <w:jc w:val="center"/>
              <w:rPr>
                <w:rFonts w:ascii="Calibri" w:eastAsia="Calibri" w:hAnsi="Calibri" w:cs="Calibri"/>
              </w:rPr>
            </w:pPr>
            <w:r>
              <w:rPr>
                <w:rFonts w:ascii="Calibri" w:eastAsia="Calibri" w:hAnsi="Calibri" w:cs="Calibri"/>
                <w:noProof/>
              </w:rPr>
              <w:drawing>
                <wp:inline distT="0" distB="0" distL="0" distR="0">
                  <wp:extent cx="590550" cy="495300"/>
                  <wp:effectExtent l="0" t="0" r="0" b="0"/>
                  <wp:docPr id="17" name="image4.jpg" descr="logo_3"/>
                  <wp:cNvGraphicFramePr/>
                  <a:graphic xmlns:a="http://schemas.openxmlformats.org/drawingml/2006/main">
                    <a:graphicData uri="http://schemas.openxmlformats.org/drawingml/2006/picture">
                      <pic:pic xmlns:pic="http://schemas.openxmlformats.org/drawingml/2006/picture">
                        <pic:nvPicPr>
                          <pic:cNvPr id="0" name="image4.jpg" descr="logo_3"/>
                          <pic:cNvPicPr preferRelativeResize="0"/>
                        </pic:nvPicPr>
                        <pic:blipFill>
                          <a:blip r:embed="rId14" cstate="print"/>
                          <a:srcRect/>
                          <a:stretch>
                            <a:fillRect/>
                          </a:stretch>
                        </pic:blipFill>
                        <pic:spPr>
                          <a:xfrm>
                            <a:off x="0" y="0"/>
                            <a:ext cx="590550" cy="495300"/>
                          </a:xfrm>
                          <a:prstGeom prst="rect">
                            <a:avLst/>
                          </a:prstGeom>
                          <a:ln/>
                        </pic:spPr>
                      </pic:pic>
                    </a:graphicData>
                  </a:graphic>
                </wp:inline>
              </w:drawing>
            </w:r>
          </w:p>
        </w:tc>
      </w:tr>
    </w:tbl>
    <w:p w:rsidR="00CC0B53" w:rsidRDefault="00626E55">
      <w:pPr>
        <w:pBdr>
          <w:top w:val="nil"/>
          <w:left w:val="nil"/>
          <w:bottom w:val="nil"/>
          <w:right w:val="nil"/>
          <w:between w:val="nil"/>
        </w:pBdr>
        <w:spacing w:before="120" w:after="120"/>
        <w:jc w:val="both"/>
        <w:rPr>
          <w:b/>
          <w:color w:val="000000"/>
          <w:sz w:val="24"/>
          <w:szCs w:val="24"/>
        </w:rPr>
      </w:pPr>
      <w:proofErr w:type="spellStart"/>
      <w:r w:rsidRPr="00DC0CC8">
        <w:rPr>
          <w:b/>
          <w:color w:val="333333"/>
          <w:sz w:val="20"/>
          <w:szCs w:val="20"/>
        </w:rPr>
        <w:t>Prot</w:t>
      </w:r>
      <w:proofErr w:type="spellEnd"/>
      <w:r w:rsidRPr="00DC0CC8">
        <w:rPr>
          <w:b/>
          <w:color w:val="333333"/>
          <w:sz w:val="20"/>
          <w:szCs w:val="20"/>
        </w:rPr>
        <w:t xml:space="preserve"> n 0004</w:t>
      </w:r>
      <w:r w:rsidR="00972BF9">
        <w:rPr>
          <w:b/>
          <w:color w:val="333333"/>
          <w:sz w:val="20"/>
          <w:szCs w:val="20"/>
        </w:rPr>
        <w:t>955</w:t>
      </w:r>
      <w:r w:rsidR="00DC0CC8" w:rsidRPr="00DC0CC8">
        <w:rPr>
          <w:b/>
          <w:i/>
          <w:color w:val="333333"/>
          <w:sz w:val="20"/>
          <w:szCs w:val="20"/>
        </w:rPr>
        <w:t xml:space="preserve"> I.1</w:t>
      </w:r>
      <w:proofErr w:type="gramStart"/>
      <w:r w:rsidR="00DC0CC8" w:rsidRPr="00DC0CC8">
        <w:rPr>
          <w:b/>
          <w:i/>
          <w:color w:val="333333"/>
          <w:sz w:val="20"/>
          <w:szCs w:val="20"/>
        </w:rPr>
        <w:t xml:space="preserve"> </w:t>
      </w:r>
      <w:r w:rsidRPr="00DC0CC8">
        <w:rPr>
          <w:b/>
          <w:i/>
          <w:color w:val="333333"/>
          <w:sz w:val="20"/>
          <w:szCs w:val="20"/>
        </w:rPr>
        <w:t> </w:t>
      </w:r>
      <w:proofErr w:type="gramEnd"/>
      <w:r w:rsidRPr="00DC0CC8">
        <w:rPr>
          <w:b/>
          <w:i/>
          <w:color w:val="333333"/>
          <w:sz w:val="20"/>
          <w:szCs w:val="20"/>
        </w:rPr>
        <w:t>del 0</w:t>
      </w:r>
      <w:r w:rsidR="008A379C">
        <w:rPr>
          <w:b/>
          <w:i/>
          <w:color w:val="333333"/>
          <w:sz w:val="20"/>
          <w:szCs w:val="20"/>
        </w:rPr>
        <w:t>2</w:t>
      </w:r>
      <w:r w:rsidRPr="00DC0CC8">
        <w:rPr>
          <w:b/>
          <w:i/>
          <w:color w:val="333333"/>
          <w:sz w:val="20"/>
          <w:szCs w:val="20"/>
        </w:rPr>
        <w:t>/09/202</w:t>
      </w:r>
      <w:r w:rsidR="008A379C">
        <w:rPr>
          <w:b/>
          <w:i/>
          <w:color w:val="333333"/>
          <w:sz w:val="20"/>
          <w:szCs w:val="20"/>
        </w:rPr>
        <w:t>4</w:t>
      </w:r>
    </w:p>
    <w:p w:rsidR="00CC0B53" w:rsidRDefault="00CC0B53">
      <w:pPr>
        <w:pBdr>
          <w:top w:val="nil"/>
          <w:left w:val="nil"/>
          <w:bottom w:val="nil"/>
          <w:right w:val="nil"/>
          <w:between w:val="nil"/>
        </w:pBdr>
        <w:spacing w:before="120" w:after="120"/>
        <w:ind w:right="189"/>
        <w:jc w:val="center"/>
        <w:rPr>
          <w:color w:val="000000"/>
          <w:sz w:val="24"/>
          <w:szCs w:val="24"/>
        </w:rPr>
      </w:pPr>
    </w:p>
    <w:p w:rsidR="00CC0B53" w:rsidRDefault="00626E55">
      <w:pPr>
        <w:pBdr>
          <w:top w:val="nil"/>
          <w:left w:val="nil"/>
          <w:bottom w:val="nil"/>
          <w:right w:val="nil"/>
          <w:between w:val="nil"/>
        </w:pBdr>
        <w:spacing w:before="120" w:after="120"/>
        <w:ind w:right="189"/>
        <w:jc w:val="center"/>
        <w:rPr>
          <w:color w:val="000000"/>
          <w:sz w:val="24"/>
          <w:szCs w:val="24"/>
        </w:rPr>
      </w:pPr>
      <w:proofErr w:type="gramStart"/>
      <w:r>
        <w:rPr>
          <w:color w:val="000000"/>
          <w:sz w:val="24"/>
          <w:szCs w:val="24"/>
        </w:rPr>
        <w:t xml:space="preserve">PIANO TRIENNALE DELLA FORMAZIONE E DELL’AGGIORNAMENTO DEL PERSONALE DOCENTE ED AMMINISTRATIVO </w:t>
      </w:r>
      <w:proofErr w:type="spellStart"/>
      <w:r>
        <w:rPr>
          <w:color w:val="000000"/>
          <w:sz w:val="24"/>
          <w:szCs w:val="24"/>
        </w:rPr>
        <w:t>DI</w:t>
      </w:r>
      <w:proofErr w:type="spellEnd"/>
      <w:r>
        <w:rPr>
          <w:color w:val="000000"/>
          <w:sz w:val="24"/>
          <w:szCs w:val="24"/>
        </w:rPr>
        <w:t xml:space="preserve"> 40 ORE ANNUALI E </w:t>
      </w:r>
      <w:proofErr w:type="spellStart"/>
      <w:r>
        <w:rPr>
          <w:color w:val="000000"/>
          <w:sz w:val="24"/>
          <w:szCs w:val="24"/>
        </w:rPr>
        <w:t>DI</w:t>
      </w:r>
      <w:proofErr w:type="spellEnd"/>
      <w:r>
        <w:rPr>
          <w:color w:val="000000"/>
          <w:sz w:val="24"/>
          <w:szCs w:val="24"/>
        </w:rPr>
        <w:t xml:space="preserve"> FORMAZIONE E </w:t>
      </w:r>
      <w:proofErr w:type="spellStart"/>
      <w:r>
        <w:rPr>
          <w:color w:val="000000"/>
          <w:sz w:val="24"/>
          <w:szCs w:val="24"/>
        </w:rPr>
        <w:t>DI</w:t>
      </w:r>
      <w:proofErr w:type="spellEnd"/>
      <w:r>
        <w:rPr>
          <w:color w:val="000000"/>
          <w:sz w:val="24"/>
          <w:szCs w:val="24"/>
        </w:rPr>
        <w:t xml:space="preserve"> ORIENTA</w:t>
      </w:r>
      <w:proofErr w:type="gramEnd"/>
      <w:r>
        <w:rPr>
          <w:color w:val="000000"/>
          <w:sz w:val="24"/>
          <w:szCs w:val="24"/>
        </w:rPr>
        <w:t xml:space="preserve">MENTO PER GLI STUDENTI </w:t>
      </w:r>
    </w:p>
    <w:p w:rsidR="00CC0B53" w:rsidRDefault="00626E55">
      <w:pPr>
        <w:pBdr>
          <w:top w:val="nil"/>
          <w:left w:val="nil"/>
          <w:bottom w:val="nil"/>
          <w:right w:val="nil"/>
          <w:between w:val="nil"/>
        </w:pBdr>
        <w:spacing w:before="120" w:after="120"/>
        <w:ind w:right="2551"/>
        <w:jc w:val="center"/>
        <w:rPr>
          <w:color w:val="000000"/>
          <w:sz w:val="24"/>
          <w:szCs w:val="24"/>
        </w:rPr>
      </w:pPr>
      <w:r>
        <w:rPr>
          <w:color w:val="000000"/>
          <w:sz w:val="24"/>
          <w:szCs w:val="24"/>
        </w:rPr>
        <w:t>AGGI</w:t>
      </w:r>
      <w:r w:rsidR="00972BF9">
        <w:rPr>
          <w:color w:val="000000"/>
          <w:sz w:val="24"/>
          <w:szCs w:val="24"/>
        </w:rPr>
        <w:t>ORNAMENTO ANNUALITA’ - A.S. 2024/2025</w:t>
      </w:r>
      <w:r>
        <w:rPr>
          <w:color w:val="000000"/>
          <w:sz w:val="24"/>
          <w:szCs w:val="24"/>
        </w:rPr>
        <w:t xml:space="preserve"> </w:t>
      </w:r>
    </w:p>
    <w:p w:rsidR="00CC0B53" w:rsidRPr="00DC0CC8" w:rsidRDefault="00626E55">
      <w:pPr>
        <w:pBdr>
          <w:top w:val="nil"/>
          <w:left w:val="nil"/>
          <w:bottom w:val="nil"/>
          <w:right w:val="nil"/>
          <w:between w:val="nil"/>
        </w:pBdr>
        <w:spacing w:before="120" w:after="120"/>
        <w:ind w:right="108"/>
        <w:jc w:val="center"/>
        <w:rPr>
          <w:color w:val="000000"/>
          <w:sz w:val="24"/>
          <w:szCs w:val="24"/>
        </w:rPr>
      </w:pPr>
      <w:r w:rsidRPr="00DC0CC8">
        <w:rPr>
          <w:color w:val="000000"/>
          <w:sz w:val="24"/>
          <w:szCs w:val="24"/>
        </w:rPr>
        <w:t xml:space="preserve">Delibera </w:t>
      </w:r>
      <w:proofErr w:type="spellStart"/>
      <w:r w:rsidRPr="00DC0CC8">
        <w:rPr>
          <w:color w:val="000000"/>
          <w:sz w:val="24"/>
          <w:szCs w:val="24"/>
        </w:rPr>
        <w:t>N°</w:t>
      </w:r>
      <w:proofErr w:type="spellEnd"/>
      <w:r w:rsidR="00DC0CC8" w:rsidRPr="00DC0CC8">
        <w:rPr>
          <w:color w:val="000000"/>
          <w:sz w:val="24"/>
          <w:szCs w:val="24"/>
        </w:rPr>
        <w:t xml:space="preserve"> 1 del</w:t>
      </w:r>
      <w:proofErr w:type="gramStart"/>
      <w:r w:rsidR="00DC0CC8" w:rsidRPr="00DC0CC8">
        <w:rPr>
          <w:color w:val="000000"/>
          <w:sz w:val="24"/>
          <w:szCs w:val="24"/>
        </w:rPr>
        <w:t xml:space="preserve">  </w:t>
      </w:r>
      <w:proofErr w:type="gramEnd"/>
      <w:r w:rsidR="00DC0CC8" w:rsidRPr="00DC0CC8">
        <w:rPr>
          <w:color w:val="000000"/>
          <w:sz w:val="24"/>
          <w:szCs w:val="24"/>
        </w:rPr>
        <w:t>C. dei D. del 0</w:t>
      </w:r>
      <w:r w:rsidR="00084C57">
        <w:rPr>
          <w:color w:val="000000"/>
          <w:sz w:val="24"/>
          <w:szCs w:val="24"/>
        </w:rPr>
        <w:t>2/09/2024</w:t>
      </w:r>
      <w:r w:rsidRPr="00DC0CC8">
        <w:rPr>
          <w:color w:val="000000"/>
          <w:sz w:val="24"/>
          <w:szCs w:val="24"/>
        </w:rPr>
        <w:t>;</w:t>
      </w:r>
    </w:p>
    <w:p w:rsidR="00CC0B53" w:rsidRDefault="00626E55">
      <w:pPr>
        <w:pBdr>
          <w:top w:val="nil"/>
          <w:left w:val="nil"/>
          <w:bottom w:val="nil"/>
          <w:right w:val="nil"/>
          <w:between w:val="nil"/>
        </w:pBdr>
        <w:spacing w:before="120" w:after="120"/>
        <w:ind w:right="108"/>
        <w:jc w:val="center"/>
        <w:rPr>
          <w:color w:val="000000"/>
          <w:sz w:val="24"/>
          <w:szCs w:val="24"/>
        </w:rPr>
      </w:pPr>
      <w:r w:rsidRPr="00DC0CC8">
        <w:rPr>
          <w:color w:val="000000"/>
          <w:sz w:val="24"/>
          <w:szCs w:val="24"/>
        </w:rPr>
        <w:t>Approvato dal C. di</w:t>
      </w:r>
      <w:proofErr w:type="gramStart"/>
      <w:r w:rsidRPr="00DC0CC8">
        <w:rPr>
          <w:color w:val="000000"/>
          <w:sz w:val="24"/>
          <w:szCs w:val="24"/>
        </w:rPr>
        <w:t xml:space="preserve">  </w:t>
      </w:r>
      <w:proofErr w:type="gramEnd"/>
      <w:r w:rsidRPr="00DC0CC8">
        <w:rPr>
          <w:color w:val="000000"/>
          <w:sz w:val="24"/>
          <w:szCs w:val="24"/>
        </w:rPr>
        <w:t>I. con Delibera del 0</w:t>
      </w:r>
      <w:r w:rsidR="00084C57">
        <w:rPr>
          <w:color w:val="000000"/>
          <w:sz w:val="24"/>
          <w:szCs w:val="24"/>
        </w:rPr>
        <w:t>2</w:t>
      </w:r>
      <w:r w:rsidRPr="00DC0CC8">
        <w:rPr>
          <w:color w:val="000000"/>
          <w:sz w:val="24"/>
          <w:szCs w:val="24"/>
        </w:rPr>
        <w:t>/09/202</w:t>
      </w:r>
      <w:r w:rsidR="00084C57">
        <w:rPr>
          <w:color w:val="000000"/>
          <w:sz w:val="24"/>
          <w:szCs w:val="24"/>
        </w:rPr>
        <w:t>4</w:t>
      </w:r>
    </w:p>
    <w:p w:rsidR="00CC0B53" w:rsidRDefault="00626E55">
      <w:pPr>
        <w:pBdr>
          <w:top w:val="nil"/>
          <w:left w:val="nil"/>
          <w:bottom w:val="nil"/>
          <w:right w:val="nil"/>
          <w:between w:val="nil"/>
        </w:pBdr>
        <w:spacing w:before="120" w:after="120"/>
        <w:jc w:val="both"/>
        <w:rPr>
          <w:b/>
          <w:color w:val="000000"/>
          <w:sz w:val="24"/>
          <w:szCs w:val="24"/>
        </w:rPr>
      </w:pPr>
      <w:r>
        <w:rPr>
          <w:b/>
          <w:color w:val="000000"/>
          <w:sz w:val="24"/>
          <w:szCs w:val="24"/>
        </w:rPr>
        <w:t>PREMESSA</w:t>
      </w:r>
    </w:p>
    <w:p w:rsidR="00CC0B53" w:rsidRDefault="00626E55">
      <w:pPr>
        <w:pBdr>
          <w:top w:val="nil"/>
          <w:left w:val="nil"/>
          <w:bottom w:val="nil"/>
          <w:right w:val="nil"/>
          <w:between w:val="nil"/>
        </w:pBdr>
        <w:spacing w:before="120" w:after="120"/>
        <w:ind w:right="111"/>
        <w:jc w:val="both"/>
        <w:rPr>
          <w:color w:val="000000"/>
          <w:sz w:val="24"/>
          <w:szCs w:val="24"/>
        </w:rPr>
      </w:pPr>
      <w:proofErr w:type="gramStart"/>
      <w:r>
        <w:rPr>
          <w:color w:val="000000"/>
          <w:sz w:val="24"/>
          <w:szCs w:val="24"/>
        </w:rPr>
        <w:t>A</w:t>
      </w:r>
      <w:proofErr w:type="gramEnd"/>
      <w:r>
        <w:rPr>
          <w:color w:val="000000"/>
          <w:sz w:val="24"/>
          <w:szCs w:val="24"/>
        </w:rPr>
        <w:t xml:space="preserve"> seguito di ampia e circostanziata analisi della specifica strutturazione territoriale e di quella organizzativa della Scuola, oltre che delle criticità emerse nel R.A.V. e nel </w:t>
      </w:r>
      <w:proofErr w:type="spellStart"/>
      <w:r>
        <w:rPr>
          <w:color w:val="000000"/>
          <w:sz w:val="24"/>
          <w:szCs w:val="24"/>
        </w:rPr>
        <w:t>P.d.M.</w:t>
      </w:r>
      <w:proofErr w:type="spellEnd"/>
      <w:r>
        <w:rPr>
          <w:color w:val="000000"/>
          <w:sz w:val="24"/>
          <w:szCs w:val="24"/>
        </w:rPr>
        <w:t xml:space="preserve"> dell’Istituto negli anni precedenti, gli Organi Collegiali, quali il Collegio dei Docenti ed il Consiglio d’Istituto, hanno deciso di deliberare all’unanimità che questa Istituzione Scolastica attivasse un Piano di formazione autonomo che si affiancasse a quello in rete di cui alle convenzioni delle precedenti annualità.</w:t>
      </w:r>
    </w:p>
    <w:p w:rsidR="00CC0B53" w:rsidRDefault="00626E55">
      <w:pPr>
        <w:pBdr>
          <w:top w:val="nil"/>
          <w:left w:val="nil"/>
          <w:bottom w:val="nil"/>
          <w:right w:val="nil"/>
          <w:between w:val="nil"/>
        </w:pBdr>
        <w:spacing w:before="120" w:after="120"/>
        <w:ind w:right="109"/>
        <w:jc w:val="both"/>
        <w:rPr>
          <w:color w:val="000000"/>
          <w:sz w:val="24"/>
          <w:szCs w:val="24"/>
        </w:rPr>
      </w:pPr>
      <w:r>
        <w:rPr>
          <w:color w:val="000000"/>
          <w:sz w:val="24"/>
          <w:szCs w:val="24"/>
        </w:rPr>
        <w:t xml:space="preserve">Ancor più tale decisione è scaturita dall’attivismo e dalla sensibilità che la Scuola ha da </w:t>
      </w:r>
      <w:proofErr w:type="gramStart"/>
      <w:r>
        <w:rPr>
          <w:color w:val="000000"/>
          <w:sz w:val="24"/>
          <w:szCs w:val="24"/>
        </w:rPr>
        <w:t>sempre</w:t>
      </w:r>
      <w:proofErr w:type="gramEnd"/>
      <w:r>
        <w:rPr>
          <w:color w:val="000000"/>
          <w:sz w:val="24"/>
          <w:szCs w:val="24"/>
        </w:rPr>
        <w:t xml:space="preserve"> </w:t>
      </w:r>
      <w:proofErr w:type="gramStart"/>
      <w:r>
        <w:rPr>
          <w:color w:val="000000"/>
          <w:sz w:val="24"/>
          <w:szCs w:val="24"/>
        </w:rPr>
        <w:t>dimostrato</w:t>
      </w:r>
      <w:proofErr w:type="gramEnd"/>
      <w:r>
        <w:rPr>
          <w:color w:val="000000"/>
          <w:sz w:val="24"/>
          <w:szCs w:val="24"/>
        </w:rPr>
        <w:t xml:space="preserve"> verso il rispetto della normativa vigente, relativamente all’instaurazione di un Progetto Interno di Formazione del Personale in servizio, che da sempre si è affiancato a quello di rete ed alle numerose convenzioni e Protocolli  siglati.</w:t>
      </w:r>
    </w:p>
    <w:p w:rsidR="00CC0B53" w:rsidRDefault="00626E55">
      <w:pPr>
        <w:pBdr>
          <w:top w:val="nil"/>
          <w:left w:val="nil"/>
          <w:bottom w:val="nil"/>
          <w:right w:val="nil"/>
          <w:between w:val="nil"/>
        </w:pBdr>
        <w:spacing w:before="120" w:after="120"/>
        <w:ind w:right="108"/>
        <w:jc w:val="both"/>
        <w:rPr>
          <w:color w:val="000000"/>
          <w:sz w:val="24"/>
          <w:szCs w:val="24"/>
        </w:rPr>
      </w:pPr>
      <w:r>
        <w:rPr>
          <w:color w:val="000000"/>
          <w:sz w:val="24"/>
          <w:szCs w:val="24"/>
        </w:rPr>
        <w:t xml:space="preserve">Per tale ragione il Collegio dei Docenti dal corrente </w:t>
      </w:r>
      <w:proofErr w:type="spellStart"/>
      <w:proofErr w:type="gramStart"/>
      <w:r>
        <w:rPr>
          <w:color w:val="000000"/>
          <w:sz w:val="24"/>
          <w:szCs w:val="24"/>
        </w:rPr>
        <w:t>a.s.</w:t>
      </w:r>
      <w:proofErr w:type="spellEnd"/>
      <w:proofErr w:type="gramEnd"/>
      <w:r>
        <w:rPr>
          <w:color w:val="000000"/>
          <w:sz w:val="24"/>
          <w:szCs w:val="24"/>
        </w:rPr>
        <w:t xml:space="preserve"> ha  deliberato di includere nel </w:t>
      </w:r>
      <w:proofErr w:type="spellStart"/>
      <w:r>
        <w:rPr>
          <w:color w:val="000000"/>
          <w:sz w:val="24"/>
          <w:szCs w:val="24"/>
        </w:rPr>
        <w:t>P.T.O.F.</w:t>
      </w:r>
      <w:proofErr w:type="spellEnd"/>
      <w:r>
        <w:rPr>
          <w:color w:val="000000"/>
          <w:sz w:val="24"/>
          <w:szCs w:val="24"/>
        </w:rPr>
        <w:t xml:space="preserve"> di Istituto il Piano di Formazione ed Aggiornamento Triennale del Personale e di Orientamento per gli Studenti. Così per come definito esso assume il valore di un riferimento guida all’interno del quale individuare le diverse </w:t>
      </w:r>
      <w:proofErr w:type="gramStart"/>
      <w:r>
        <w:rPr>
          <w:color w:val="000000"/>
          <w:sz w:val="24"/>
          <w:szCs w:val="24"/>
        </w:rPr>
        <w:t>tematiche</w:t>
      </w:r>
      <w:proofErr w:type="gramEnd"/>
      <w:r>
        <w:rPr>
          <w:color w:val="000000"/>
          <w:sz w:val="24"/>
          <w:szCs w:val="24"/>
        </w:rPr>
        <w:t xml:space="preserve"> che flessibilmente possano adattarsi alle mutate esigenze in relazione evolutiva del Piano di Miglioramento Annuale e del Rapporto Annuale di Valutazione della Scuola.</w:t>
      </w:r>
    </w:p>
    <w:p w:rsidR="00CC0B53" w:rsidRDefault="00626E55">
      <w:pPr>
        <w:pBdr>
          <w:top w:val="nil"/>
          <w:left w:val="nil"/>
          <w:bottom w:val="nil"/>
          <w:right w:val="nil"/>
          <w:between w:val="nil"/>
        </w:pBdr>
        <w:spacing w:before="120" w:after="120"/>
        <w:jc w:val="both"/>
        <w:rPr>
          <w:b/>
          <w:color w:val="000000"/>
          <w:sz w:val="24"/>
          <w:szCs w:val="24"/>
        </w:rPr>
      </w:pPr>
      <w:r>
        <w:rPr>
          <w:b/>
          <w:color w:val="000000"/>
          <w:sz w:val="24"/>
          <w:szCs w:val="24"/>
        </w:rPr>
        <w:t xml:space="preserve">IL QUADRO NORMATIVO </w:t>
      </w:r>
      <w:proofErr w:type="spellStart"/>
      <w:r>
        <w:rPr>
          <w:b/>
          <w:color w:val="000000"/>
          <w:sz w:val="24"/>
          <w:szCs w:val="24"/>
        </w:rPr>
        <w:t>DI</w:t>
      </w:r>
      <w:proofErr w:type="spellEnd"/>
      <w:r>
        <w:rPr>
          <w:b/>
          <w:color w:val="000000"/>
          <w:sz w:val="24"/>
          <w:szCs w:val="24"/>
        </w:rPr>
        <w:t xml:space="preserve"> RIFERIMENTO</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Il quadro normativo che disciplina la formazione e l’aggiornamento in servizio del personale docente </w:t>
      </w:r>
      <w:proofErr w:type="gramStart"/>
      <w:r>
        <w:rPr>
          <w:color w:val="000000"/>
          <w:sz w:val="24"/>
          <w:szCs w:val="24"/>
        </w:rPr>
        <w:t>ed</w:t>
      </w:r>
      <w:proofErr w:type="gramEnd"/>
      <w:r>
        <w:rPr>
          <w:color w:val="000000"/>
          <w:sz w:val="24"/>
          <w:szCs w:val="24"/>
        </w:rPr>
        <w:t xml:space="preserve"> amministrativo del comparto scuola assume il valore di obbligo di servizio per il personale scolastico, così per come sancito nella la Sesta Sezione del Consiglio di Stato, con la Sentenza n. 1425 del 23/3/07.</w:t>
      </w:r>
    </w:p>
    <w:p w:rsidR="00CC0B53" w:rsidRDefault="00626E55">
      <w:pPr>
        <w:pBdr>
          <w:top w:val="nil"/>
          <w:left w:val="nil"/>
          <w:bottom w:val="nil"/>
          <w:right w:val="nil"/>
          <w:between w:val="nil"/>
        </w:pBdr>
        <w:spacing w:before="120" w:after="120"/>
        <w:ind w:right="112"/>
        <w:jc w:val="both"/>
        <w:rPr>
          <w:color w:val="000000"/>
          <w:sz w:val="24"/>
          <w:szCs w:val="24"/>
        </w:rPr>
      </w:pPr>
      <w:r>
        <w:rPr>
          <w:color w:val="000000"/>
          <w:sz w:val="24"/>
          <w:szCs w:val="24"/>
        </w:rPr>
        <w:t>Il Consiglio di Stato ha</w:t>
      </w:r>
      <w:proofErr w:type="gramStart"/>
      <w:r>
        <w:rPr>
          <w:color w:val="000000"/>
          <w:sz w:val="24"/>
          <w:szCs w:val="24"/>
        </w:rPr>
        <w:t xml:space="preserve"> infatti</w:t>
      </w:r>
      <w:proofErr w:type="gramEnd"/>
      <w:r>
        <w:rPr>
          <w:color w:val="000000"/>
          <w:sz w:val="24"/>
          <w:szCs w:val="24"/>
        </w:rPr>
        <w:t xml:space="preserve"> chiarito che l’aggiornamento rientra fra i doveri di formazione da parte dell’amministrazione e di diritto da parte del personale.</w:t>
      </w:r>
    </w:p>
    <w:p w:rsidR="00CC0B53" w:rsidRDefault="00626E55">
      <w:pPr>
        <w:pBdr>
          <w:top w:val="nil"/>
          <w:left w:val="nil"/>
          <w:bottom w:val="nil"/>
          <w:right w:val="nil"/>
          <w:between w:val="nil"/>
        </w:pBdr>
        <w:spacing w:before="120" w:after="120"/>
        <w:ind w:right="109"/>
        <w:jc w:val="both"/>
        <w:rPr>
          <w:color w:val="000000"/>
          <w:sz w:val="24"/>
          <w:szCs w:val="24"/>
        </w:rPr>
      </w:pPr>
      <w:r>
        <w:rPr>
          <w:color w:val="000000"/>
          <w:sz w:val="24"/>
          <w:szCs w:val="24"/>
        </w:rPr>
        <w:t>Il Supremo Organo ha</w:t>
      </w:r>
      <w:proofErr w:type="gramStart"/>
      <w:r>
        <w:rPr>
          <w:color w:val="000000"/>
          <w:sz w:val="24"/>
          <w:szCs w:val="24"/>
        </w:rPr>
        <w:t xml:space="preserve"> infatti</w:t>
      </w:r>
      <w:proofErr w:type="gramEnd"/>
      <w:r>
        <w:rPr>
          <w:color w:val="000000"/>
          <w:sz w:val="24"/>
          <w:szCs w:val="24"/>
        </w:rPr>
        <w:t xml:space="preserve"> ritenuto che, così per come evidenziato nel CCNL del 2007 all’art. 63 in cui si prevede come fondamentale strumento professionale l’aggiornamento in servizio ed all’art. 64 comma 1 in cui si ritiene l’aggiornamento un diritto del personale scolastico “funzionale alla piena realizzazione ed allo sviluppo della propria professionalità”, che trattandosi di un diritto “funzionale” al raggiungimento di un obiettivo, esso è automaticamente anche un dovere.</w:t>
      </w:r>
    </w:p>
    <w:p w:rsidR="00CC0B53" w:rsidRDefault="00626E55">
      <w:pPr>
        <w:pBdr>
          <w:top w:val="nil"/>
          <w:left w:val="nil"/>
          <w:bottom w:val="nil"/>
          <w:right w:val="nil"/>
          <w:between w:val="nil"/>
        </w:pBdr>
        <w:spacing w:before="120" w:after="120"/>
        <w:ind w:right="109"/>
        <w:jc w:val="both"/>
        <w:rPr>
          <w:color w:val="000000"/>
          <w:sz w:val="24"/>
          <w:szCs w:val="24"/>
        </w:rPr>
      </w:pPr>
      <w:r>
        <w:rPr>
          <w:color w:val="000000"/>
          <w:sz w:val="24"/>
          <w:szCs w:val="24"/>
        </w:rPr>
        <w:lastRenderedPageBreak/>
        <w:t xml:space="preserve">Infatti, è proprio nell’alveo dello stesso CCNL (art. 65 comma 1) che si stabilisce che le istituzioni scolastiche debbano predisporre i contenuti dell’aggiornamento professionale che siano “ funzionali” alla realizzazione degli obiettivi individuati nel Piano dell’Offerta Formativa, fatto salvo il diritto </w:t>
      </w:r>
      <w:r>
        <w:rPr>
          <w:sz w:val="24"/>
          <w:szCs w:val="24"/>
        </w:rPr>
        <w:t>all'auto aggiornamento,</w:t>
      </w:r>
      <w:r>
        <w:rPr>
          <w:color w:val="000000"/>
          <w:sz w:val="24"/>
          <w:szCs w:val="24"/>
        </w:rPr>
        <w:t xml:space="preserve"> che comunque deve rientrare negli obiettivi del </w:t>
      </w:r>
      <w:proofErr w:type="spellStart"/>
      <w:r>
        <w:rPr>
          <w:color w:val="000000"/>
          <w:sz w:val="24"/>
          <w:szCs w:val="24"/>
        </w:rPr>
        <w:t>P.T.O.F.</w:t>
      </w:r>
      <w:proofErr w:type="spellEnd"/>
      <w:r>
        <w:rPr>
          <w:color w:val="000000"/>
          <w:sz w:val="24"/>
          <w:szCs w:val="24"/>
        </w:rPr>
        <w:t xml:space="preserve">, non potendo essere rimesso alle discrezionali scelte </w:t>
      </w:r>
      <w:proofErr w:type="gramStart"/>
      <w:r>
        <w:rPr>
          <w:color w:val="000000"/>
          <w:sz w:val="24"/>
          <w:szCs w:val="24"/>
        </w:rPr>
        <w:t>ed</w:t>
      </w:r>
      <w:proofErr w:type="gramEnd"/>
      <w:r>
        <w:rPr>
          <w:color w:val="000000"/>
          <w:sz w:val="24"/>
          <w:szCs w:val="24"/>
        </w:rPr>
        <w:t xml:space="preserve"> interessi dei singoli docenti. Infine il successivo art. 66 comma 1 precisa che è dovere del Collegio dei Docenti </w:t>
      </w:r>
      <w:proofErr w:type="gramStart"/>
      <w:r>
        <w:rPr>
          <w:color w:val="000000"/>
          <w:sz w:val="24"/>
          <w:szCs w:val="24"/>
        </w:rPr>
        <w:t>di</w:t>
      </w:r>
      <w:proofErr w:type="gramEnd"/>
      <w:r>
        <w:rPr>
          <w:color w:val="000000"/>
          <w:sz w:val="24"/>
          <w:szCs w:val="24"/>
        </w:rPr>
        <w:t xml:space="preserve"> deliberare il Piano Annuale delle Attività di Aggiornamento, secondo gli obiettivi del </w:t>
      </w:r>
      <w:proofErr w:type="spellStart"/>
      <w:r>
        <w:rPr>
          <w:color w:val="000000"/>
          <w:sz w:val="24"/>
          <w:szCs w:val="24"/>
        </w:rPr>
        <w:t>P.T.O.F.</w:t>
      </w:r>
      <w:proofErr w:type="spellEnd"/>
      <w:r>
        <w:rPr>
          <w:color w:val="000000"/>
          <w:sz w:val="24"/>
          <w:szCs w:val="24"/>
        </w:rPr>
        <w:t>, aggiornamento che quindi diviene così obbligatorio per tutti.</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La sentenza del Consiglio di Stato </w:t>
      </w:r>
      <w:proofErr w:type="gramStart"/>
      <w:r>
        <w:rPr>
          <w:color w:val="000000"/>
          <w:sz w:val="24"/>
          <w:szCs w:val="24"/>
        </w:rPr>
        <w:t>del</w:t>
      </w:r>
      <w:proofErr w:type="gramEnd"/>
      <w:r>
        <w:rPr>
          <w:color w:val="000000"/>
          <w:sz w:val="24"/>
          <w:szCs w:val="24"/>
        </w:rPr>
        <w:t xml:space="preserve"> 2007 ha contribuito ad abbattere quella diffusa convinzione che l’aggiornamento professionale fosse solo un diritto dei docenti, e non anche un loro dovere. La sentenza precisa che esso è un diritto “funzionale all’insegnamento” e quindi rientra negli obblighi di servizio.</w:t>
      </w:r>
    </w:p>
    <w:p w:rsidR="00CC0B53" w:rsidRDefault="00626E55">
      <w:pPr>
        <w:pBdr>
          <w:top w:val="nil"/>
          <w:left w:val="nil"/>
          <w:bottom w:val="nil"/>
          <w:right w:val="nil"/>
          <w:between w:val="nil"/>
        </w:pBdr>
        <w:spacing w:before="120" w:after="120"/>
        <w:ind w:right="112"/>
        <w:jc w:val="both"/>
        <w:rPr>
          <w:color w:val="000000"/>
          <w:sz w:val="24"/>
          <w:szCs w:val="24"/>
        </w:rPr>
      </w:pPr>
      <w:r>
        <w:rPr>
          <w:color w:val="000000"/>
          <w:sz w:val="24"/>
          <w:szCs w:val="24"/>
        </w:rPr>
        <w:t xml:space="preserve">Poiché lo stesso CCNL all’art. 64 comma 2 stabilisce che l’aggiornamento si svolge ordinariamente al di fuori dell’orario </w:t>
      </w:r>
      <w:proofErr w:type="gramStart"/>
      <w:r>
        <w:rPr>
          <w:sz w:val="24"/>
          <w:szCs w:val="24"/>
        </w:rPr>
        <w:t xml:space="preserve">di </w:t>
      </w:r>
      <w:proofErr w:type="gramEnd"/>
      <w:r>
        <w:rPr>
          <w:sz w:val="24"/>
          <w:szCs w:val="24"/>
        </w:rPr>
        <w:t>insegnamento,</w:t>
      </w:r>
      <w:r>
        <w:rPr>
          <w:color w:val="000000"/>
          <w:sz w:val="24"/>
          <w:szCs w:val="24"/>
        </w:rPr>
        <w:t xml:space="preserve"> esso rientra nelle ore di servizio “aggiuntive all’insegnamento” e non può superare tali ore.</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Con quanto delineato nell’art.1 comma 124 della Legge 107 la formazione diventa un asse fondamentale </w:t>
      </w:r>
      <w:proofErr w:type="gramStart"/>
      <w:r>
        <w:rPr>
          <w:color w:val="000000"/>
          <w:sz w:val="24"/>
          <w:szCs w:val="24"/>
        </w:rPr>
        <w:t>ed</w:t>
      </w:r>
      <w:proofErr w:type="gramEnd"/>
      <w:r>
        <w:rPr>
          <w:color w:val="000000"/>
          <w:sz w:val="24"/>
          <w:szCs w:val="24"/>
        </w:rPr>
        <w:t xml:space="preserve"> una strategia indispensabile per il miglioramento del sistema nazionale di istruzione e formazione e per lo sviluppo professionale.</w:t>
      </w:r>
    </w:p>
    <w:p w:rsidR="00CC0B53" w:rsidRDefault="00626E55">
      <w:pPr>
        <w:pBdr>
          <w:top w:val="nil"/>
          <w:left w:val="nil"/>
          <w:bottom w:val="nil"/>
          <w:right w:val="nil"/>
          <w:between w:val="nil"/>
        </w:pBdr>
        <w:spacing w:before="120" w:after="120"/>
        <w:ind w:right="112"/>
        <w:jc w:val="both"/>
        <w:rPr>
          <w:color w:val="000000"/>
          <w:sz w:val="24"/>
          <w:szCs w:val="24"/>
        </w:rPr>
      </w:pPr>
      <w:r>
        <w:rPr>
          <w:color w:val="000000"/>
          <w:sz w:val="24"/>
          <w:szCs w:val="24"/>
        </w:rPr>
        <w:t>L’ultima norma di riferimento ha definito la formazione in servizio dei docenti di ruolo come “obbligatoria, permanente e strutturale”e la successiva Nota 2915 del 2016 ha fornito le prime indicazioni operative.</w:t>
      </w:r>
    </w:p>
    <w:p w:rsidR="00CC0B53" w:rsidRDefault="00626E55">
      <w:pPr>
        <w:pBdr>
          <w:top w:val="nil"/>
          <w:left w:val="nil"/>
          <w:bottom w:val="nil"/>
          <w:right w:val="nil"/>
          <w:between w:val="nil"/>
        </w:pBdr>
        <w:spacing w:before="120" w:after="120"/>
        <w:ind w:right="109"/>
        <w:jc w:val="both"/>
        <w:rPr>
          <w:color w:val="000000"/>
          <w:sz w:val="24"/>
          <w:szCs w:val="24"/>
        </w:rPr>
      </w:pPr>
      <w:r>
        <w:rPr>
          <w:color w:val="000000"/>
          <w:sz w:val="24"/>
          <w:szCs w:val="24"/>
        </w:rPr>
        <w:t xml:space="preserve">Il legislatore ha scelto tale incisiva aggettivazione proprio per assegnare alla formazione un ruolo strategico per lo sviluppo professionale e il miglioramento delle istituzioni scolastiche, fornendo nel Piano Nazionale per la Formazione dei Docenti, diramato dal </w:t>
      </w:r>
      <w:proofErr w:type="spellStart"/>
      <w:r>
        <w:rPr>
          <w:color w:val="000000"/>
          <w:sz w:val="24"/>
          <w:szCs w:val="24"/>
        </w:rPr>
        <w:t>Miur</w:t>
      </w:r>
      <w:proofErr w:type="spellEnd"/>
      <w:r>
        <w:rPr>
          <w:color w:val="000000"/>
          <w:sz w:val="24"/>
          <w:szCs w:val="24"/>
        </w:rPr>
        <w:t>,</w:t>
      </w:r>
      <w:proofErr w:type="gramStart"/>
      <w:r>
        <w:rPr>
          <w:color w:val="000000"/>
          <w:sz w:val="24"/>
          <w:szCs w:val="24"/>
        </w:rPr>
        <w:t xml:space="preserve">  </w:t>
      </w:r>
      <w:proofErr w:type="gramEnd"/>
      <w:r>
        <w:rPr>
          <w:color w:val="000000"/>
          <w:sz w:val="24"/>
          <w:szCs w:val="24"/>
        </w:rPr>
        <w:t>un vasto canale informativo per comprendere quanto significativa sia nella riforma attuata dalla Legge 107 il ruolo conferito alla formazione.</w:t>
      </w:r>
    </w:p>
    <w:p w:rsidR="00CC0B53" w:rsidRDefault="00626E55">
      <w:pPr>
        <w:pBdr>
          <w:top w:val="nil"/>
          <w:left w:val="nil"/>
          <w:bottom w:val="nil"/>
          <w:right w:val="nil"/>
          <w:between w:val="nil"/>
        </w:pBdr>
        <w:spacing w:before="120" w:after="120"/>
        <w:ind w:right="107"/>
        <w:jc w:val="both"/>
        <w:rPr>
          <w:color w:val="000000"/>
          <w:sz w:val="24"/>
          <w:szCs w:val="24"/>
        </w:rPr>
      </w:pPr>
      <w:r>
        <w:rPr>
          <w:color w:val="000000"/>
          <w:sz w:val="24"/>
          <w:szCs w:val="24"/>
        </w:rPr>
        <w:t xml:space="preserve">Il ribadito costrutto di formazione intende dare voce, attraverso un sistema di riconoscimenti professionali, a tutte quelle competenze dei docenti che seppur dispiegate all’interno della comunità sono rimaste al contrario sommerse e non valorizzate. Si apre così nella scuola italiana un sistema di crediti valoriale che </w:t>
      </w:r>
      <w:proofErr w:type="gramStart"/>
      <w:r>
        <w:rPr>
          <w:color w:val="000000"/>
          <w:sz w:val="24"/>
          <w:szCs w:val="24"/>
        </w:rPr>
        <w:t>verrà</w:t>
      </w:r>
      <w:proofErr w:type="gramEnd"/>
      <w:r>
        <w:rPr>
          <w:color w:val="000000"/>
          <w:sz w:val="24"/>
          <w:szCs w:val="24"/>
        </w:rPr>
        <w:t xml:space="preserve"> riconosciuto nel portfolio digitale di ciascun docente. </w:t>
      </w:r>
      <w:proofErr w:type="gramStart"/>
      <w:r>
        <w:rPr>
          <w:color w:val="000000"/>
          <w:sz w:val="24"/>
          <w:szCs w:val="24"/>
        </w:rPr>
        <w:t xml:space="preserve">Si </w:t>
      </w:r>
      <w:proofErr w:type="gramEnd"/>
      <w:r>
        <w:rPr>
          <w:color w:val="000000"/>
          <w:sz w:val="24"/>
          <w:szCs w:val="24"/>
        </w:rPr>
        <w:t>intende dunque riconoscere l’impegno  del  docente  nelle  iniziative  di  formazione,  nelle  quali  rientrano  anche “quelle liberamente scelte dai docenti purché coerenti con il Piano di formazione della scuola”, “l’obiettivo è la creazione di un sistema di sviluppo professionale continuo, un ambiente di apprendimento diffuso qualificato da un insieme di differenti opportunità culturali per la formazione”(Nota pag.3) nell’ottica dell’apprendimento continuo.</w:t>
      </w:r>
    </w:p>
    <w:p w:rsidR="00CC0B53" w:rsidRDefault="00626E55">
      <w:pPr>
        <w:pBdr>
          <w:top w:val="nil"/>
          <w:left w:val="nil"/>
          <w:bottom w:val="nil"/>
          <w:right w:val="nil"/>
          <w:between w:val="nil"/>
        </w:pBdr>
        <w:spacing w:before="120" w:after="120"/>
        <w:ind w:right="111"/>
        <w:jc w:val="both"/>
        <w:rPr>
          <w:color w:val="000000"/>
          <w:sz w:val="24"/>
          <w:szCs w:val="24"/>
        </w:rPr>
      </w:pPr>
      <w:r>
        <w:rPr>
          <w:color w:val="000000"/>
          <w:sz w:val="24"/>
          <w:szCs w:val="24"/>
        </w:rPr>
        <w:t>Nella Nota ministeriale n.2915, successiva al comma 124 della Legge 107, l’obbligatorietà è “intesa come impegno e responsabilità professionale di ogni docente” e più avanti è spiegato che essa “non si traduce, quindi, automaticamente in un numero di ore da svolgere ogni anno, ma nel rispetto del contenuto del piano”.</w:t>
      </w:r>
    </w:p>
    <w:p w:rsidR="00CC0B53" w:rsidRDefault="00626E55">
      <w:pPr>
        <w:pBdr>
          <w:top w:val="nil"/>
          <w:left w:val="nil"/>
          <w:bottom w:val="nil"/>
          <w:right w:val="nil"/>
          <w:between w:val="nil"/>
        </w:pBdr>
        <w:spacing w:before="120" w:after="120"/>
        <w:ind w:right="109"/>
        <w:jc w:val="both"/>
        <w:rPr>
          <w:color w:val="000000"/>
          <w:sz w:val="24"/>
          <w:szCs w:val="24"/>
        </w:rPr>
      </w:pPr>
      <w:r>
        <w:rPr>
          <w:color w:val="000000"/>
          <w:sz w:val="24"/>
          <w:szCs w:val="24"/>
        </w:rPr>
        <w:t xml:space="preserve">Nel Piano di formazione sono definite delle priorità strategiche </w:t>
      </w:r>
      <w:proofErr w:type="gramStart"/>
      <w:r>
        <w:rPr>
          <w:color w:val="000000"/>
          <w:sz w:val="24"/>
          <w:szCs w:val="24"/>
        </w:rPr>
        <w:t>a cui</w:t>
      </w:r>
      <w:proofErr w:type="gramEnd"/>
      <w:r>
        <w:rPr>
          <w:color w:val="000000"/>
          <w:sz w:val="24"/>
          <w:szCs w:val="24"/>
        </w:rPr>
        <w:t xml:space="preserve"> le scuole debbono uniformarsi ma che scaturiscono a partire dai bisogni reali che si manifestano nel sistema educativo e dall’intersezione tra obiettivi  prioritari  nazionali, esigenze delle scuole e crescita professionale dei singoli operatori”</w:t>
      </w:r>
    </w:p>
    <w:p w:rsidR="00CC0B53" w:rsidRDefault="00626E55">
      <w:pPr>
        <w:pBdr>
          <w:top w:val="nil"/>
          <w:left w:val="nil"/>
          <w:bottom w:val="nil"/>
          <w:right w:val="nil"/>
          <w:between w:val="nil"/>
        </w:pBdr>
        <w:spacing w:before="120" w:after="120"/>
        <w:ind w:right="113"/>
        <w:jc w:val="both"/>
        <w:rPr>
          <w:color w:val="000000"/>
          <w:sz w:val="24"/>
          <w:szCs w:val="24"/>
        </w:rPr>
      </w:pPr>
      <w:r>
        <w:rPr>
          <w:color w:val="000000"/>
          <w:sz w:val="24"/>
          <w:szCs w:val="24"/>
        </w:rPr>
        <w:t>Pertanto, nel Piano di formazione della scuola andranno quindi inseriti i bisogni formativi del personale in servizio e le relative azioni da realizzare, le quali dovranno intersecarsi con le priorità nazionali, qui di seguito indicate:</w:t>
      </w:r>
    </w:p>
    <w:p w:rsidR="00CC0B53" w:rsidRDefault="00626E55">
      <w:pPr>
        <w:numPr>
          <w:ilvl w:val="0"/>
          <w:numId w:val="9"/>
        </w:numPr>
        <w:pBdr>
          <w:top w:val="nil"/>
          <w:left w:val="nil"/>
          <w:bottom w:val="nil"/>
          <w:right w:val="nil"/>
          <w:between w:val="nil"/>
        </w:pBdr>
        <w:tabs>
          <w:tab w:val="left" w:pos="932"/>
          <w:tab w:val="left" w:pos="933"/>
        </w:tabs>
        <w:spacing w:before="120" w:after="120"/>
        <w:jc w:val="both"/>
        <w:rPr>
          <w:color w:val="000000"/>
          <w:sz w:val="24"/>
          <w:szCs w:val="24"/>
        </w:rPr>
      </w:pPr>
      <w:r>
        <w:rPr>
          <w:color w:val="000000"/>
          <w:sz w:val="24"/>
          <w:szCs w:val="24"/>
        </w:rPr>
        <w:t>Autonomia organizzativa e didattica</w:t>
      </w:r>
    </w:p>
    <w:p w:rsidR="00CC0B53" w:rsidRDefault="00626E55">
      <w:pPr>
        <w:numPr>
          <w:ilvl w:val="0"/>
          <w:numId w:val="9"/>
        </w:numPr>
        <w:pBdr>
          <w:top w:val="nil"/>
          <w:left w:val="nil"/>
          <w:bottom w:val="nil"/>
          <w:right w:val="nil"/>
          <w:between w:val="nil"/>
        </w:pBdr>
        <w:tabs>
          <w:tab w:val="left" w:pos="932"/>
          <w:tab w:val="left" w:pos="933"/>
        </w:tabs>
        <w:spacing w:before="120" w:after="120"/>
        <w:jc w:val="both"/>
        <w:rPr>
          <w:color w:val="000000"/>
          <w:sz w:val="24"/>
          <w:szCs w:val="24"/>
        </w:rPr>
      </w:pPr>
      <w:r>
        <w:rPr>
          <w:color w:val="000000"/>
          <w:sz w:val="24"/>
          <w:szCs w:val="24"/>
        </w:rPr>
        <w:lastRenderedPageBreak/>
        <w:t>Didattica per competenze e innovazione metodologica</w:t>
      </w:r>
    </w:p>
    <w:p w:rsidR="00CC0B53" w:rsidRDefault="00626E55">
      <w:pPr>
        <w:numPr>
          <w:ilvl w:val="0"/>
          <w:numId w:val="9"/>
        </w:numPr>
        <w:pBdr>
          <w:top w:val="nil"/>
          <w:left w:val="nil"/>
          <w:bottom w:val="nil"/>
          <w:right w:val="nil"/>
          <w:between w:val="nil"/>
        </w:pBdr>
        <w:tabs>
          <w:tab w:val="left" w:pos="932"/>
          <w:tab w:val="left" w:pos="933"/>
        </w:tabs>
        <w:spacing w:before="120" w:after="120"/>
        <w:jc w:val="both"/>
        <w:rPr>
          <w:color w:val="000000"/>
          <w:sz w:val="24"/>
          <w:szCs w:val="24"/>
        </w:rPr>
      </w:pPr>
      <w:r>
        <w:rPr>
          <w:color w:val="000000"/>
          <w:sz w:val="24"/>
          <w:szCs w:val="24"/>
        </w:rPr>
        <w:t>Competenze digitali e nuovi ambienti per l’apprendimento</w:t>
      </w:r>
    </w:p>
    <w:p w:rsidR="00CC0B53" w:rsidRDefault="00626E55">
      <w:pPr>
        <w:numPr>
          <w:ilvl w:val="0"/>
          <w:numId w:val="9"/>
        </w:numPr>
        <w:pBdr>
          <w:top w:val="nil"/>
          <w:left w:val="nil"/>
          <w:bottom w:val="nil"/>
          <w:right w:val="nil"/>
          <w:between w:val="nil"/>
        </w:pBdr>
        <w:tabs>
          <w:tab w:val="left" w:pos="932"/>
          <w:tab w:val="left" w:pos="933"/>
        </w:tabs>
        <w:spacing w:before="120" w:after="120"/>
        <w:jc w:val="both"/>
        <w:rPr>
          <w:color w:val="000000"/>
          <w:sz w:val="24"/>
          <w:szCs w:val="24"/>
        </w:rPr>
      </w:pPr>
      <w:r>
        <w:rPr>
          <w:color w:val="000000"/>
          <w:sz w:val="24"/>
          <w:szCs w:val="24"/>
        </w:rPr>
        <w:t>Competenze in lingua straniera</w:t>
      </w:r>
    </w:p>
    <w:p w:rsidR="00CC0B53" w:rsidRDefault="00626E55">
      <w:pPr>
        <w:numPr>
          <w:ilvl w:val="0"/>
          <w:numId w:val="9"/>
        </w:numPr>
        <w:pBdr>
          <w:top w:val="nil"/>
          <w:left w:val="nil"/>
          <w:bottom w:val="nil"/>
          <w:right w:val="nil"/>
          <w:between w:val="nil"/>
        </w:pBdr>
        <w:tabs>
          <w:tab w:val="left" w:pos="932"/>
          <w:tab w:val="left" w:pos="933"/>
        </w:tabs>
        <w:spacing w:before="120" w:after="120"/>
        <w:jc w:val="both"/>
        <w:rPr>
          <w:color w:val="000000"/>
          <w:sz w:val="24"/>
          <w:szCs w:val="24"/>
        </w:rPr>
      </w:pPr>
      <w:r>
        <w:rPr>
          <w:color w:val="000000"/>
          <w:sz w:val="24"/>
          <w:szCs w:val="24"/>
        </w:rPr>
        <w:t>Inclusione e disabilità</w:t>
      </w:r>
    </w:p>
    <w:p w:rsidR="00CC0B53" w:rsidRDefault="00626E55">
      <w:pPr>
        <w:numPr>
          <w:ilvl w:val="0"/>
          <w:numId w:val="9"/>
        </w:numPr>
        <w:pBdr>
          <w:top w:val="nil"/>
          <w:left w:val="nil"/>
          <w:bottom w:val="nil"/>
          <w:right w:val="nil"/>
          <w:between w:val="nil"/>
        </w:pBdr>
        <w:tabs>
          <w:tab w:val="left" w:pos="932"/>
          <w:tab w:val="left" w:pos="933"/>
        </w:tabs>
        <w:spacing w:before="120" w:after="120"/>
        <w:jc w:val="both"/>
        <w:rPr>
          <w:color w:val="000000"/>
          <w:sz w:val="24"/>
          <w:szCs w:val="24"/>
        </w:rPr>
      </w:pPr>
      <w:r>
        <w:rPr>
          <w:color w:val="000000"/>
          <w:sz w:val="24"/>
          <w:szCs w:val="24"/>
        </w:rPr>
        <w:t>Coesione sociale e prevenzione del disagio giovanile</w:t>
      </w:r>
    </w:p>
    <w:p w:rsidR="00CC0B53" w:rsidRDefault="00626E55">
      <w:pPr>
        <w:numPr>
          <w:ilvl w:val="0"/>
          <w:numId w:val="9"/>
        </w:numPr>
        <w:pBdr>
          <w:top w:val="nil"/>
          <w:left w:val="nil"/>
          <w:bottom w:val="nil"/>
          <w:right w:val="nil"/>
          <w:between w:val="nil"/>
        </w:pBdr>
        <w:tabs>
          <w:tab w:val="left" w:pos="932"/>
          <w:tab w:val="left" w:pos="933"/>
        </w:tabs>
        <w:spacing w:before="120" w:after="120"/>
        <w:jc w:val="both"/>
        <w:rPr>
          <w:color w:val="000000"/>
          <w:sz w:val="24"/>
          <w:szCs w:val="24"/>
        </w:rPr>
      </w:pPr>
      <w:r>
        <w:rPr>
          <w:color w:val="000000"/>
          <w:sz w:val="24"/>
          <w:szCs w:val="24"/>
        </w:rPr>
        <w:t xml:space="preserve">Integrazione, competenze di cittadinanza e </w:t>
      </w:r>
      <w:proofErr w:type="gramStart"/>
      <w:r>
        <w:rPr>
          <w:color w:val="000000"/>
          <w:sz w:val="24"/>
          <w:szCs w:val="24"/>
        </w:rPr>
        <w:t>cittadinanza</w:t>
      </w:r>
      <w:proofErr w:type="gramEnd"/>
      <w:r>
        <w:rPr>
          <w:color w:val="000000"/>
          <w:sz w:val="24"/>
          <w:szCs w:val="24"/>
        </w:rPr>
        <w:t xml:space="preserve"> globale</w:t>
      </w:r>
    </w:p>
    <w:p w:rsidR="00CC0B53" w:rsidRDefault="00626E55">
      <w:pPr>
        <w:numPr>
          <w:ilvl w:val="0"/>
          <w:numId w:val="9"/>
        </w:numPr>
        <w:pBdr>
          <w:top w:val="nil"/>
          <w:left w:val="nil"/>
          <w:bottom w:val="nil"/>
          <w:right w:val="nil"/>
          <w:between w:val="nil"/>
        </w:pBdr>
        <w:tabs>
          <w:tab w:val="left" w:pos="932"/>
          <w:tab w:val="left" w:pos="933"/>
        </w:tabs>
        <w:spacing w:before="120" w:after="120"/>
        <w:jc w:val="both"/>
        <w:rPr>
          <w:color w:val="000000"/>
          <w:sz w:val="24"/>
          <w:szCs w:val="24"/>
        </w:rPr>
      </w:pPr>
      <w:r>
        <w:rPr>
          <w:color w:val="000000"/>
          <w:sz w:val="24"/>
          <w:szCs w:val="24"/>
        </w:rPr>
        <w:t>Scuola e lavoro</w:t>
      </w:r>
    </w:p>
    <w:p w:rsidR="00CC0B53" w:rsidRDefault="00626E55">
      <w:pPr>
        <w:numPr>
          <w:ilvl w:val="0"/>
          <w:numId w:val="9"/>
        </w:numPr>
        <w:pBdr>
          <w:top w:val="nil"/>
          <w:left w:val="nil"/>
          <w:bottom w:val="nil"/>
          <w:right w:val="nil"/>
          <w:between w:val="nil"/>
        </w:pBdr>
        <w:tabs>
          <w:tab w:val="left" w:pos="932"/>
          <w:tab w:val="left" w:pos="933"/>
        </w:tabs>
        <w:spacing w:before="120" w:after="120"/>
        <w:jc w:val="both"/>
        <w:rPr>
          <w:color w:val="000000"/>
          <w:sz w:val="24"/>
          <w:szCs w:val="24"/>
        </w:rPr>
      </w:pPr>
      <w:r>
        <w:rPr>
          <w:color w:val="000000"/>
          <w:sz w:val="24"/>
          <w:szCs w:val="24"/>
        </w:rPr>
        <w:t>Valutazione e miglioramento</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La Nota n. 2915 del settembre 2016 e il successivo Piano Nazionale per la Formazione dei Docenti hanno presentato una nuova </w:t>
      </w:r>
      <w:proofErr w:type="gramStart"/>
      <w:r>
        <w:rPr>
          <w:color w:val="000000"/>
          <w:sz w:val="24"/>
          <w:szCs w:val="24"/>
        </w:rPr>
        <w:t>modalità</w:t>
      </w:r>
      <w:proofErr w:type="gramEnd"/>
      <w:r>
        <w:rPr>
          <w:color w:val="000000"/>
          <w:sz w:val="24"/>
          <w:szCs w:val="24"/>
        </w:rPr>
        <w:t xml:space="preserve"> di strutturazione delle azioni formative, identificate nelle unità formative, che confluiranno all’interno del piano adottato.</w:t>
      </w:r>
    </w:p>
    <w:p w:rsidR="00CC0B53" w:rsidRDefault="00626E55">
      <w:pPr>
        <w:pBdr>
          <w:top w:val="nil"/>
          <w:left w:val="nil"/>
          <w:bottom w:val="nil"/>
          <w:right w:val="nil"/>
          <w:between w:val="nil"/>
        </w:pBdr>
        <w:spacing w:before="120" w:after="120"/>
        <w:ind w:right="109"/>
        <w:jc w:val="both"/>
        <w:rPr>
          <w:color w:val="000000"/>
          <w:sz w:val="24"/>
          <w:szCs w:val="24"/>
        </w:rPr>
      </w:pPr>
      <w:r>
        <w:rPr>
          <w:color w:val="000000"/>
          <w:sz w:val="24"/>
          <w:szCs w:val="24"/>
        </w:rPr>
        <w:t xml:space="preserve">Si tratta di un percorso formativo che impegna il singolo docente o in attività, organizzate direttamente dall’istituzione scolastica e/o dalle reti di scuola, o in itinerari di formazione scelti personalmente purché coerenti con gli obiettivi del </w:t>
      </w:r>
      <w:proofErr w:type="spellStart"/>
      <w:r>
        <w:rPr>
          <w:color w:val="000000"/>
          <w:sz w:val="24"/>
          <w:szCs w:val="24"/>
        </w:rPr>
        <w:t>P.T.O.F</w:t>
      </w:r>
      <w:proofErr w:type="spellEnd"/>
      <w:proofErr w:type="gramStart"/>
      <w:r>
        <w:rPr>
          <w:color w:val="000000"/>
          <w:sz w:val="24"/>
          <w:szCs w:val="24"/>
        </w:rPr>
        <w:t>..</w:t>
      </w:r>
      <w:proofErr w:type="gramEnd"/>
    </w:p>
    <w:p w:rsidR="00CC0B53" w:rsidRDefault="00626E55">
      <w:pPr>
        <w:pBdr>
          <w:top w:val="nil"/>
          <w:left w:val="nil"/>
          <w:bottom w:val="nil"/>
          <w:right w:val="nil"/>
          <w:between w:val="nil"/>
        </w:pBdr>
        <w:spacing w:before="120" w:after="120"/>
        <w:ind w:right="111"/>
        <w:jc w:val="both"/>
        <w:rPr>
          <w:color w:val="000000"/>
          <w:sz w:val="24"/>
          <w:szCs w:val="24"/>
        </w:rPr>
      </w:pPr>
      <w:r>
        <w:rPr>
          <w:color w:val="000000"/>
          <w:sz w:val="24"/>
          <w:szCs w:val="24"/>
        </w:rPr>
        <w:t>Il Piano diramato dal MIUR ha chiarito anche la sua articolazione che partirà dalla rilevazione dei bisogni formativi individuati all’interno della scuola e presenterà una struttura di massima, che dovrà specificare:</w:t>
      </w:r>
    </w:p>
    <w:p w:rsidR="00CC0B53" w:rsidRDefault="00626E55">
      <w:pPr>
        <w:numPr>
          <w:ilvl w:val="0"/>
          <w:numId w:val="8"/>
        </w:numPr>
        <w:pBdr>
          <w:top w:val="nil"/>
          <w:left w:val="nil"/>
          <w:bottom w:val="nil"/>
          <w:right w:val="nil"/>
          <w:between w:val="nil"/>
        </w:pBdr>
        <w:tabs>
          <w:tab w:val="left" w:pos="519"/>
        </w:tabs>
        <w:spacing w:before="120" w:after="120"/>
        <w:ind w:left="0" w:firstLine="0"/>
        <w:jc w:val="both"/>
        <w:rPr>
          <w:color w:val="000000"/>
          <w:sz w:val="24"/>
          <w:szCs w:val="24"/>
        </w:rPr>
      </w:pPr>
      <w:proofErr w:type="gramStart"/>
      <w:r>
        <w:rPr>
          <w:color w:val="000000"/>
          <w:sz w:val="24"/>
          <w:szCs w:val="24"/>
        </w:rPr>
        <w:t>la</w:t>
      </w:r>
      <w:proofErr w:type="gramEnd"/>
      <w:r>
        <w:rPr>
          <w:color w:val="000000"/>
          <w:sz w:val="24"/>
          <w:szCs w:val="24"/>
        </w:rPr>
        <w:t xml:space="preserve"> tipologia del percorso formativo; se trattasi quindi:</w:t>
      </w:r>
    </w:p>
    <w:p w:rsidR="00CC0B53" w:rsidRDefault="00626E55">
      <w:pPr>
        <w:numPr>
          <w:ilvl w:val="0"/>
          <w:numId w:val="3"/>
        </w:numPr>
        <w:pBdr>
          <w:top w:val="nil"/>
          <w:left w:val="nil"/>
          <w:bottom w:val="nil"/>
          <w:right w:val="nil"/>
          <w:between w:val="nil"/>
        </w:pBdr>
        <w:spacing w:before="120" w:after="120"/>
        <w:rPr>
          <w:color w:val="000000"/>
          <w:sz w:val="24"/>
          <w:szCs w:val="24"/>
        </w:rPr>
      </w:pPr>
      <w:proofErr w:type="gramStart"/>
      <w:r>
        <w:rPr>
          <w:color w:val="000000"/>
          <w:sz w:val="24"/>
          <w:szCs w:val="24"/>
        </w:rPr>
        <w:t>formazione</w:t>
      </w:r>
      <w:proofErr w:type="gramEnd"/>
      <w:r>
        <w:rPr>
          <w:color w:val="000000"/>
          <w:sz w:val="24"/>
          <w:szCs w:val="24"/>
        </w:rPr>
        <w:t xml:space="preserve"> in presenza e/o a distanza</w:t>
      </w:r>
    </w:p>
    <w:p w:rsidR="00CC0B53" w:rsidRDefault="00626E55">
      <w:pPr>
        <w:numPr>
          <w:ilvl w:val="0"/>
          <w:numId w:val="3"/>
        </w:numPr>
        <w:pBdr>
          <w:top w:val="nil"/>
          <w:left w:val="nil"/>
          <w:bottom w:val="nil"/>
          <w:right w:val="nil"/>
          <w:between w:val="nil"/>
        </w:pBdr>
        <w:spacing w:before="120" w:after="120"/>
        <w:rPr>
          <w:color w:val="000000"/>
          <w:sz w:val="24"/>
          <w:szCs w:val="24"/>
        </w:rPr>
      </w:pPr>
      <w:r>
        <w:rPr>
          <w:color w:val="000000"/>
          <w:sz w:val="24"/>
          <w:szCs w:val="24"/>
        </w:rPr>
        <w:t>sperimentazione didattica documentata e ricerca/</w:t>
      </w:r>
      <w:proofErr w:type="gramStart"/>
      <w:r>
        <w:rPr>
          <w:color w:val="000000"/>
          <w:sz w:val="24"/>
          <w:szCs w:val="24"/>
        </w:rPr>
        <w:t>azione</w:t>
      </w:r>
      <w:proofErr w:type="gramEnd"/>
    </w:p>
    <w:p w:rsidR="00CC0B53" w:rsidRDefault="00626E55">
      <w:pPr>
        <w:numPr>
          <w:ilvl w:val="0"/>
          <w:numId w:val="3"/>
        </w:numPr>
        <w:pBdr>
          <w:top w:val="nil"/>
          <w:left w:val="nil"/>
          <w:bottom w:val="nil"/>
          <w:right w:val="nil"/>
          <w:between w:val="nil"/>
        </w:pBdr>
        <w:spacing w:before="120" w:after="120"/>
        <w:rPr>
          <w:color w:val="000000"/>
          <w:sz w:val="24"/>
          <w:szCs w:val="24"/>
        </w:rPr>
      </w:pPr>
      <w:proofErr w:type="gramStart"/>
      <w:r>
        <w:rPr>
          <w:color w:val="000000"/>
          <w:sz w:val="24"/>
          <w:szCs w:val="24"/>
        </w:rPr>
        <w:t>lavoro</w:t>
      </w:r>
      <w:proofErr w:type="gramEnd"/>
      <w:r>
        <w:rPr>
          <w:color w:val="000000"/>
          <w:sz w:val="24"/>
          <w:szCs w:val="24"/>
        </w:rPr>
        <w:t xml:space="preserve"> in rete</w:t>
      </w:r>
    </w:p>
    <w:p w:rsidR="00CC0B53" w:rsidRDefault="00626E55">
      <w:pPr>
        <w:numPr>
          <w:ilvl w:val="0"/>
          <w:numId w:val="3"/>
        </w:numPr>
        <w:pBdr>
          <w:top w:val="nil"/>
          <w:left w:val="nil"/>
          <w:bottom w:val="nil"/>
          <w:right w:val="nil"/>
          <w:between w:val="nil"/>
        </w:pBdr>
        <w:spacing w:before="120" w:after="120"/>
        <w:rPr>
          <w:color w:val="000000"/>
          <w:sz w:val="24"/>
          <w:szCs w:val="24"/>
        </w:rPr>
      </w:pPr>
      <w:proofErr w:type="gramStart"/>
      <w:r>
        <w:rPr>
          <w:color w:val="000000"/>
          <w:sz w:val="24"/>
          <w:szCs w:val="24"/>
        </w:rPr>
        <w:t>approfondimento</w:t>
      </w:r>
      <w:proofErr w:type="gramEnd"/>
      <w:r>
        <w:rPr>
          <w:color w:val="000000"/>
          <w:sz w:val="24"/>
          <w:szCs w:val="24"/>
        </w:rPr>
        <w:t xml:space="preserve"> personale e collegiale (studio)</w:t>
      </w:r>
    </w:p>
    <w:p w:rsidR="00CC0B53" w:rsidRDefault="00626E55">
      <w:pPr>
        <w:numPr>
          <w:ilvl w:val="0"/>
          <w:numId w:val="3"/>
        </w:numPr>
        <w:pBdr>
          <w:top w:val="nil"/>
          <w:left w:val="nil"/>
          <w:bottom w:val="nil"/>
          <w:right w:val="nil"/>
          <w:between w:val="nil"/>
        </w:pBdr>
        <w:spacing w:before="120" w:after="120"/>
        <w:rPr>
          <w:color w:val="000000"/>
          <w:sz w:val="24"/>
          <w:szCs w:val="24"/>
        </w:rPr>
      </w:pPr>
      <w:proofErr w:type="gramStart"/>
      <w:r>
        <w:rPr>
          <w:color w:val="000000"/>
          <w:sz w:val="24"/>
          <w:szCs w:val="24"/>
        </w:rPr>
        <w:t>documentazione</w:t>
      </w:r>
      <w:proofErr w:type="gramEnd"/>
      <w:r>
        <w:rPr>
          <w:color w:val="000000"/>
          <w:sz w:val="24"/>
          <w:szCs w:val="24"/>
        </w:rPr>
        <w:t xml:space="preserve"> e forme di restituzione/rendicontazione, con ricaduta nella scuola</w:t>
      </w:r>
    </w:p>
    <w:p w:rsidR="00CC0B53" w:rsidRDefault="00626E55">
      <w:pPr>
        <w:numPr>
          <w:ilvl w:val="0"/>
          <w:numId w:val="3"/>
        </w:numPr>
        <w:pBdr>
          <w:top w:val="nil"/>
          <w:left w:val="nil"/>
          <w:bottom w:val="nil"/>
          <w:right w:val="nil"/>
          <w:between w:val="nil"/>
        </w:pBdr>
        <w:spacing w:before="120" w:after="120"/>
        <w:rPr>
          <w:color w:val="000000"/>
          <w:sz w:val="24"/>
          <w:szCs w:val="24"/>
        </w:rPr>
      </w:pPr>
      <w:proofErr w:type="gramStart"/>
      <w:r>
        <w:rPr>
          <w:color w:val="000000"/>
          <w:sz w:val="24"/>
          <w:szCs w:val="24"/>
        </w:rPr>
        <w:t>progettazione</w:t>
      </w:r>
      <w:proofErr w:type="gramEnd"/>
    </w:p>
    <w:p w:rsidR="00CC0B53" w:rsidRDefault="00626E55">
      <w:pPr>
        <w:numPr>
          <w:ilvl w:val="0"/>
          <w:numId w:val="8"/>
        </w:numPr>
        <w:pBdr>
          <w:top w:val="nil"/>
          <w:left w:val="nil"/>
          <w:bottom w:val="nil"/>
          <w:right w:val="nil"/>
          <w:between w:val="nil"/>
        </w:pBdr>
        <w:tabs>
          <w:tab w:val="left" w:pos="567"/>
          <w:tab w:val="left" w:pos="932"/>
        </w:tabs>
        <w:spacing w:before="120" w:after="120"/>
        <w:ind w:left="0" w:right="111" w:firstLine="0"/>
        <w:jc w:val="both"/>
        <w:rPr>
          <w:color w:val="000000"/>
          <w:sz w:val="24"/>
          <w:szCs w:val="24"/>
        </w:rPr>
      </w:pPr>
      <w:proofErr w:type="gramStart"/>
      <w:r>
        <w:rPr>
          <w:color w:val="000000"/>
          <w:sz w:val="24"/>
          <w:szCs w:val="24"/>
        </w:rPr>
        <w:t>le</w:t>
      </w:r>
      <w:proofErr w:type="gramEnd"/>
      <w:r>
        <w:rPr>
          <w:color w:val="000000"/>
          <w:sz w:val="24"/>
          <w:szCs w:val="24"/>
        </w:rPr>
        <w:t xml:space="preserve"> conoscenze, le abilità e le competenze, riconoscibili ed identificabili quali aspetti della professionalità docente;</w:t>
      </w:r>
    </w:p>
    <w:p w:rsidR="00CC0B53" w:rsidRDefault="00626E55">
      <w:pPr>
        <w:numPr>
          <w:ilvl w:val="0"/>
          <w:numId w:val="8"/>
        </w:numPr>
        <w:pBdr>
          <w:top w:val="nil"/>
          <w:left w:val="nil"/>
          <w:bottom w:val="nil"/>
          <w:right w:val="nil"/>
          <w:between w:val="nil"/>
        </w:pBdr>
        <w:tabs>
          <w:tab w:val="left" w:pos="519"/>
          <w:tab w:val="left" w:pos="567"/>
          <w:tab w:val="left" w:pos="932"/>
        </w:tabs>
        <w:spacing w:before="120" w:after="120"/>
        <w:ind w:left="0" w:firstLine="0"/>
        <w:jc w:val="both"/>
        <w:rPr>
          <w:color w:val="000000"/>
          <w:sz w:val="24"/>
          <w:szCs w:val="24"/>
        </w:rPr>
      </w:pPr>
      <w:proofErr w:type="gramStart"/>
      <w:r>
        <w:rPr>
          <w:color w:val="000000"/>
          <w:sz w:val="24"/>
          <w:szCs w:val="24"/>
        </w:rPr>
        <w:t>il</w:t>
      </w:r>
      <w:proofErr w:type="gramEnd"/>
      <w:r>
        <w:rPr>
          <w:color w:val="000000"/>
          <w:sz w:val="24"/>
          <w:szCs w:val="24"/>
        </w:rPr>
        <w:t xml:space="preserve"> risultato atteso del processo formativo.</w:t>
      </w:r>
    </w:p>
    <w:p w:rsidR="00CC0B53" w:rsidRDefault="00626E55">
      <w:pPr>
        <w:pBdr>
          <w:top w:val="nil"/>
          <w:left w:val="nil"/>
          <w:bottom w:val="nil"/>
          <w:right w:val="nil"/>
          <w:between w:val="nil"/>
        </w:pBdr>
        <w:tabs>
          <w:tab w:val="left" w:pos="567"/>
          <w:tab w:val="left" w:pos="932"/>
        </w:tabs>
        <w:spacing w:before="120" w:after="120"/>
        <w:ind w:right="112"/>
        <w:jc w:val="both"/>
        <w:rPr>
          <w:color w:val="000000"/>
          <w:sz w:val="24"/>
          <w:szCs w:val="24"/>
        </w:rPr>
      </w:pPr>
      <w:r>
        <w:rPr>
          <w:color w:val="000000"/>
          <w:sz w:val="24"/>
          <w:szCs w:val="24"/>
        </w:rPr>
        <w:t>Ne consegue che la scuola deve inserire all’interno del proprio Piano di formazione le diverse tipologie di unità formative che intende attivare e che conseguentemente riconoscerà come tali.</w:t>
      </w:r>
    </w:p>
    <w:p w:rsidR="00CC0B53" w:rsidRDefault="00626E55">
      <w:pPr>
        <w:pBdr>
          <w:top w:val="nil"/>
          <w:left w:val="nil"/>
          <w:bottom w:val="nil"/>
          <w:right w:val="nil"/>
          <w:between w:val="nil"/>
        </w:pBdr>
        <w:tabs>
          <w:tab w:val="left" w:pos="567"/>
          <w:tab w:val="left" w:pos="932"/>
        </w:tabs>
        <w:spacing w:before="120" w:after="120"/>
        <w:jc w:val="both"/>
        <w:rPr>
          <w:color w:val="000000"/>
          <w:sz w:val="24"/>
          <w:szCs w:val="24"/>
        </w:rPr>
      </w:pPr>
      <w:r>
        <w:rPr>
          <w:color w:val="000000"/>
          <w:sz w:val="24"/>
          <w:szCs w:val="24"/>
        </w:rPr>
        <w:t xml:space="preserve">Nel Piano Nazionale tra le tipologie </w:t>
      </w:r>
      <w:proofErr w:type="gramStart"/>
      <w:r>
        <w:rPr>
          <w:color w:val="000000"/>
          <w:sz w:val="24"/>
          <w:szCs w:val="24"/>
        </w:rPr>
        <w:t xml:space="preserve">si </w:t>
      </w:r>
      <w:proofErr w:type="gramEnd"/>
      <w:r>
        <w:rPr>
          <w:color w:val="000000"/>
          <w:sz w:val="24"/>
          <w:szCs w:val="24"/>
        </w:rPr>
        <w:t>indicano:</w:t>
      </w:r>
    </w:p>
    <w:p w:rsidR="00CC0B53" w:rsidRDefault="00626E55">
      <w:pPr>
        <w:numPr>
          <w:ilvl w:val="0"/>
          <w:numId w:val="2"/>
        </w:numPr>
        <w:pBdr>
          <w:top w:val="nil"/>
          <w:left w:val="nil"/>
          <w:bottom w:val="nil"/>
          <w:right w:val="nil"/>
          <w:between w:val="nil"/>
        </w:pBdr>
        <w:spacing w:before="120" w:after="120"/>
        <w:rPr>
          <w:color w:val="000000"/>
          <w:sz w:val="24"/>
          <w:szCs w:val="24"/>
        </w:rPr>
      </w:pPr>
      <w:proofErr w:type="gramStart"/>
      <w:r>
        <w:rPr>
          <w:color w:val="000000"/>
          <w:sz w:val="24"/>
          <w:szCs w:val="24"/>
        </w:rPr>
        <w:t>percorsi</w:t>
      </w:r>
      <w:proofErr w:type="gramEnd"/>
      <w:r>
        <w:rPr>
          <w:color w:val="000000"/>
          <w:sz w:val="24"/>
          <w:szCs w:val="24"/>
        </w:rPr>
        <w:t xml:space="preserve"> organizzati direttamente dalle scuole o reti in coerenza con i bisogni strategici dell’istituto e del territorio, come desunti dal RAV, dal Piano di Miglioramento e dal </w:t>
      </w:r>
      <w:proofErr w:type="spellStart"/>
      <w:r>
        <w:rPr>
          <w:color w:val="000000"/>
          <w:sz w:val="24"/>
          <w:szCs w:val="24"/>
        </w:rPr>
        <w:t>P.T.O.F.</w:t>
      </w:r>
      <w:proofErr w:type="spellEnd"/>
      <w:r>
        <w:rPr>
          <w:color w:val="000000"/>
          <w:sz w:val="24"/>
          <w:szCs w:val="24"/>
        </w:rPr>
        <w:t xml:space="preserve"> Triennale;</w:t>
      </w:r>
    </w:p>
    <w:p w:rsidR="00CC0B53" w:rsidRDefault="00626E55">
      <w:pPr>
        <w:numPr>
          <w:ilvl w:val="0"/>
          <w:numId w:val="2"/>
        </w:numPr>
        <w:pBdr>
          <w:top w:val="nil"/>
          <w:left w:val="nil"/>
          <w:bottom w:val="nil"/>
          <w:right w:val="nil"/>
          <w:between w:val="nil"/>
        </w:pBdr>
        <w:spacing w:before="120" w:after="120"/>
        <w:rPr>
          <w:color w:val="000000"/>
          <w:sz w:val="24"/>
          <w:szCs w:val="24"/>
        </w:rPr>
      </w:pPr>
      <w:proofErr w:type="gramStart"/>
      <w:r>
        <w:rPr>
          <w:color w:val="000000"/>
          <w:sz w:val="24"/>
          <w:szCs w:val="24"/>
        </w:rPr>
        <w:t>percorsi</w:t>
      </w:r>
      <w:proofErr w:type="gramEnd"/>
      <w:r>
        <w:rPr>
          <w:color w:val="000000"/>
          <w:sz w:val="24"/>
          <w:szCs w:val="24"/>
        </w:rPr>
        <w:t xml:space="preserve"> di formazione che si integrano con i piani nazionali presentati nel capitolo 4 del Piano per la formazione </w:t>
      </w:r>
      <w:r w:rsidR="00084C57">
        <w:rPr>
          <w:sz w:val="24"/>
          <w:szCs w:val="24"/>
        </w:rPr>
        <w:t>dell'</w:t>
      </w:r>
      <w:proofErr w:type="spellStart"/>
      <w:r w:rsidR="00084C57">
        <w:rPr>
          <w:sz w:val="24"/>
          <w:szCs w:val="24"/>
        </w:rPr>
        <w:t>a.s.</w:t>
      </w:r>
      <w:proofErr w:type="spellEnd"/>
      <w:r w:rsidR="00084C57">
        <w:rPr>
          <w:sz w:val="24"/>
          <w:szCs w:val="24"/>
        </w:rPr>
        <w:t xml:space="preserve"> in corso </w:t>
      </w:r>
      <w:r>
        <w:rPr>
          <w:sz w:val="24"/>
          <w:szCs w:val="24"/>
        </w:rPr>
        <w:t>e</w:t>
      </w:r>
      <w:r>
        <w:rPr>
          <w:color w:val="000000"/>
          <w:sz w:val="24"/>
          <w:szCs w:val="24"/>
        </w:rPr>
        <w:t xml:space="preserve"> che sostengono le priorità di cui sopra;</w:t>
      </w:r>
    </w:p>
    <w:p w:rsidR="00CC0B53" w:rsidRDefault="00626E55">
      <w:pPr>
        <w:numPr>
          <w:ilvl w:val="0"/>
          <w:numId w:val="2"/>
        </w:numPr>
        <w:pBdr>
          <w:top w:val="nil"/>
          <w:left w:val="nil"/>
          <w:bottom w:val="nil"/>
          <w:right w:val="nil"/>
          <w:between w:val="nil"/>
        </w:pBdr>
        <w:spacing w:before="120" w:after="120"/>
        <w:rPr>
          <w:color w:val="000000"/>
          <w:sz w:val="24"/>
          <w:szCs w:val="24"/>
        </w:rPr>
      </w:pPr>
      <w:proofErr w:type="gramStart"/>
      <w:r>
        <w:rPr>
          <w:color w:val="000000"/>
          <w:sz w:val="24"/>
          <w:szCs w:val="24"/>
        </w:rPr>
        <w:t>percorsi</w:t>
      </w:r>
      <w:proofErr w:type="gramEnd"/>
      <w:r>
        <w:rPr>
          <w:color w:val="000000"/>
          <w:sz w:val="24"/>
          <w:szCs w:val="24"/>
        </w:rPr>
        <w:t xml:space="preserve"> liberamente scelti dal docente (su questo punto la Nota 2915 specifica che essi devono essere coerenti con il Piano di Formazione della Scuola);</w:t>
      </w:r>
    </w:p>
    <w:p w:rsidR="00CC0B53" w:rsidRDefault="00626E55">
      <w:pPr>
        <w:pBdr>
          <w:top w:val="nil"/>
          <w:left w:val="nil"/>
          <w:bottom w:val="nil"/>
          <w:right w:val="nil"/>
          <w:between w:val="nil"/>
        </w:pBdr>
        <w:spacing w:before="120" w:after="120"/>
        <w:ind w:right="109"/>
        <w:jc w:val="both"/>
        <w:rPr>
          <w:color w:val="000000"/>
          <w:sz w:val="24"/>
          <w:szCs w:val="24"/>
        </w:rPr>
      </w:pPr>
      <w:r>
        <w:rPr>
          <w:color w:val="000000"/>
          <w:sz w:val="24"/>
          <w:szCs w:val="24"/>
        </w:rPr>
        <w:t>In ultimo, come sottolineato nel Piano Nazionale per la Formazione dei Docenti, sarà importante “</w:t>
      </w:r>
      <w:r>
        <w:rPr>
          <w:b/>
          <w:color w:val="000000"/>
          <w:sz w:val="24"/>
          <w:szCs w:val="24"/>
        </w:rPr>
        <w:t>qualificare, prima che quantificare, l’impegno del docente considerando non solo l’attività in presenza, ma tutti quei momenti che contribuiscono allo sviluppo delle competenze professionali</w:t>
      </w:r>
      <w:r>
        <w:rPr>
          <w:color w:val="000000"/>
          <w:sz w:val="24"/>
          <w:szCs w:val="24"/>
        </w:rPr>
        <w:t>”</w:t>
      </w:r>
      <w:proofErr w:type="gramStart"/>
      <w:r>
        <w:rPr>
          <w:color w:val="000000"/>
          <w:sz w:val="24"/>
          <w:szCs w:val="24"/>
        </w:rPr>
        <w:t xml:space="preserve"> .</w:t>
      </w:r>
      <w:proofErr w:type="gramEnd"/>
      <w:r>
        <w:rPr>
          <w:color w:val="000000"/>
          <w:sz w:val="24"/>
          <w:szCs w:val="24"/>
        </w:rPr>
        <w:t xml:space="preserve"> Si tratta di uno degli aspetti più innovativi del Piano Nazionale perché non solo mette </w:t>
      </w:r>
      <w:r>
        <w:rPr>
          <w:color w:val="000000"/>
          <w:sz w:val="24"/>
          <w:szCs w:val="24"/>
        </w:rPr>
        <w:lastRenderedPageBreak/>
        <w:t xml:space="preserve">in campo un modello di auto-formazione personale, ma dà </w:t>
      </w:r>
      <w:proofErr w:type="gramStart"/>
      <w:r>
        <w:rPr>
          <w:color w:val="000000"/>
          <w:sz w:val="24"/>
          <w:szCs w:val="24"/>
        </w:rPr>
        <w:t>l’</w:t>
      </w:r>
      <w:proofErr w:type="gramEnd"/>
      <w:r>
        <w:rPr>
          <w:color w:val="000000"/>
          <w:sz w:val="24"/>
          <w:szCs w:val="24"/>
        </w:rPr>
        <w:t xml:space="preserve">input affinché ognuno possa sentirsi parte attiva di un sistema, facendo emergere e riconoscere </w:t>
      </w:r>
      <w:r>
        <w:rPr>
          <w:sz w:val="24"/>
          <w:szCs w:val="24"/>
        </w:rPr>
        <w:t>dinanzi</w:t>
      </w:r>
      <w:r>
        <w:rPr>
          <w:color w:val="000000"/>
          <w:sz w:val="24"/>
          <w:szCs w:val="24"/>
        </w:rPr>
        <w:t xml:space="preserve"> all’intera comunità il suo valore aggiunto, risultato dello studio o sperimentazione.</w:t>
      </w:r>
    </w:p>
    <w:p w:rsidR="00CC0B53" w:rsidRDefault="00626E55">
      <w:pPr>
        <w:pBdr>
          <w:top w:val="nil"/>
          <w:left w:val="nil"/>
          <w:bottom w:val="nil"/>
          <w:right w:val="nil"/>
          <w:between w:val="nil"/>
        </w:pBdr>
        <w:spacing w:before="120" w:after="120"/>
        <w:jc w:val="both"/>
        <w:rPr>
          <w:b/>
          <w:color w:val="000000"/>
          <w:sz w:val="24"/>
          <w:szCs w:val="24"/>
        </w:rPr>
      </w:pPr>
      <w:r>
        <w:rPr>
          <w:b/>
          <w:color w:val="000000"/>
          <w:sz w:val="24"/>
          <w:szCs w:val="24"/>
        </w:rPr>
        <w:t>FINALITÀ DELLA FORMAZIONE</w:t>
      </w:r>
    </w:p>
    <w:p w:rsidR="00CC0B53" w:rsidRDefault="00626E55">
      <w:pPr>
        <w:pBdr>
          <w:top w:val="nil"/>
          <w:left w:val="nil"/>
          <w:bottom w:val="nil"/>
          <w:right w:val="nil"/>
          <w:between w:val="nil"/>
        </w:pBdr>
        <w:spacing w:before="120" w:after="120"/>
        <w:ind w:right="112"/>
        <w:jc w:val="both"/>
        <w:rPr>
          <w:color w:val="000000"/>
          <w:sz w:val="24"/>
          <w:szCs w:val="24"/>
        </w:rPr>
      </w:pPr>
      <w:r>
        <w:rPr>
          <w:color w:val="000000"/>
          <w:sz w:val="24"/>
          <w:szCs w:val="24"/>
        </w:rPr>
        <w:t xml:space="preserve">Il corso è finalizzato all’accrescimento delle conoscenze, delle competenze </w:t>
      </w:r>
      <w:proofErr w:type="gramStart"/>
      <w:r>
        <w:rPr>
          <w:color w:val="000000"/>
          <w:sz w:val="24"/>
          <w:szCs w:val="24"/>
        </w:rPr>
        <w:t>ed</w:t>
      </w:r>
      <w:proofErr w:type="gramEnd"/>
      <w:r>
        <w:rPr>
          <w:color w:val="000000"/>
          <w:sz w:val="24"/>
          <w:szCs w:val="24"/>
        </w:rPr>
        <w:t xml:space="preserve"> alle abilità dei docenti, correlate alla dinamica della progettazione triennale del </w:t>
      </w:r>
      <w:proofErr w:type="spellStart"/>
      <w:r>
        <w:rPr>
          <w:color w:val="000000"/>
          <w:sz w:val="24"/>
          <w:szCs w:val="24"/>
        </w:rPr>
        <w:t>P.T.O.F.</w:t>
      </w:r>
      <w:proofErr w:type="spellEnd"/>
      <w:r>
        <w:rPr>
          <w:color w:val="000000"/>
          <w:sz w:val="24"/>
          <w:szCs w:val="24"/>
        </w:rPr>
        <w:t>, supportata da una consulenza tecnica specialistica, attraverso elaborazioni tematiche ed approfondimenti normativi di livello altamente qualificato.</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Per gli studenti assimilati le attività di formazione sulla sicurezza nei luoghi di lavoro e di orientamento forniranno elementi di conoscenze </w:t>
      </w:r>
      <w:proofErr w:type="gramStart"/>
      <w:r>
        <w:rPr>
          <w:color w:val="000000"/>
          <w:sz w:val="24"/>
          <w:szCs w:val="24"/>
        </w:rPr>
        <w:t>di</w:t>
      </w:r>
      <w:proofErr w:type="gramEnd"/>
      <w:r>
        <w:rPr>
          <w:color w:val="000000"/>
          <w:sz w:val="24"/>
          <w:szCs w:val="24"/>
        </w:rPr>
        <w:t xml:space="preserve"> base finalizzati alla conoscenza delle norme sulla sicurezza e in azioni specialistiche utili al supporto della comprensione delle migliori scelte attitudinali.</w:t>
      </w:r>
    </w:p>
    <w:p w:rsidR="00CC0B53" w:rsidRDefault="00626E55">
      <w:pPr>
        <w:pBdr>
          <w:top w:val="nil"/>
          <w:left w:val="nil"/>
          <w:bottom w:val="nil"/>
          <w:right w:val="nil"/>
          <w:between w:val="nil"/>
        </w:pBdr>
        <w:spacing w:before="120" w:after="120"/>
        <w:ind w:right="189"/>
        <w:jc w:val="both"/>
        <w:rPr>
          <w:b/>
          <w:color w:val="000000"/>
          <w:sz w:val="24"/>
          <w:szCs w:val="24"/>
        </w:rPr>
      </w:pPr>
      <w:r>
        <w:rPr>
          <w:b/>
          <w:color w:val="000000"/>
          <w:sz w:val="24"/>
          <w:szCs w:val="24"/>
        </w:rPr>
        <w:t xml:space="preserve">OBIETTIVI GENERALI FORMAZIONE ED </w:t>
      </w:r>
      <w:r>
        <w:rPr>
          <w:b/>
          <w:sz w:val="24"/>
          <w:szCs w:val="24"/>
        </w:rPr>
        <w:t>AGGIORNAMENTO</w:t>
      </w:r>
      <w:r>
        <w:rPr>
          <w:b/>
          <w:color w:val="000000"/>
          <w:sz w:val="24"/>
          <w:szCs w:val="24"/>
        </w:rPr>
        <w:t xml:space="preserve"> DEL PERSONALE</w:t>
      </w:r>
    </w:p>
    <w:p w:rsidR="00CC0B53" w:rsidRDefault="00626E55">
      <w:pPr>
        <w:pBdr>
          <w:top w:val="nil"/>
          <w:left w:val="nil"/>
          <w:bottom w:val="nil"/>
          <w:right w:val="nil"/>
          <w:between w:val="nil"/>
        </w:pBdr>
        <w:spacing w:before="120" w:after="120"/>
        <w:ind w:right="111"/>
        <w:jc w:val="both"/>
        <w:rPr>
          <w:color w:val="000000"/>
          <w:sz w:val="24"/>
          <w:szCs w:val="24"/>
        </w:rPr>
      </w:pPr>
      <w:r>
        <w:rPr>
          <w:color w:val="000000"/>
          <w:sz w:val="24"/>
          <w:szCs w:val="24"/>
        </w:rPr>
        <w:t xml:space="preserve">Gli obiettivi formativi di formazione </w:t>
      </w:r>
      <w:proofErr w:type="gramStart"/>
      <w:r>
        <w:rPr>
          <w:color w:val="000000"/>
          <w:sz w:val="24"/>
          <w:szCs w:val="24"/>
        </w:rPr>
        <w:t>ed</w:t>
      </w:r>
      <w:proofErr w:type="gramEnd"/>
      <w:r>
        <w:rPr>
          <w:color w:val="000000"/>
          <w:sz w:val="24"/>
          <w:szCs w:val="24"/>
        </w:rPr>
        <w:t xml:space="preserve"> aggiornamento per i docenti e per il personale amministrativo rimangono definiti dalla riqualificazione professionale generale. L’articolazione proposta del Piano garantisce il raggiungimento di questo scopo fondamentale, atto a migliorare la qualità dei rapporti docenti/discenti.</w:t>
      </w:r>
    </w:p>
    <w:p w:rsidR="00CC0B53" w:rsidRDefault="00626E55">
      <w:pPr>
        <w:pBdr>
          <w:top w:val="nil"/>
          <w:left w:val="nil"/>
          <w:bottom w:val="nil"/>
          <w:right w:val="nil"/>
          <w:between w:val="nil"/>
        </w:pBdr>
        <w:spacing w:before="120" w:after="120"/>
        <w:ind w:right="189"/>
        <w:jc w:val="both"/>
        <w:rPr>
          <w:b/>
          <w:color w:val="000000"/>
          <w:sz w:val="24"/>
          <w:szCs w:val="24"/>
        </w:rPr>
      </w:pPr>
      <w:r>
        <w:rPr>
          <w:b/>
          <w:color w:val="000000"/>
          <w:sz w:val="24"/>
          <w:szCs w:val="24"/>
        </w:rPr>
        <w:t xml:space="preserve">OBIETTIVI SPECIFICI </w:t>
      </w:r>
      <w:proofErr w:type="spellStart"/>
      <w:r>
        <w:rPr>
          <w:b/>
          <w:color w:val="000000"/>
          <w:sz w:val="24"/>
          <w:szCs w:val="24"/>
        </w:rPr>
        <w:t>DI</w:t>
      </w:r>
      <w:proofErr w:type="spellEnd"/>
      <w:r>
        <w:rPr>
          <w:b/>
          <w:color w:val="000000"/>
          <w:sz w:val="24"/>
          <w:szCs w:val="24"/>
        </w:rPr>
        <w:t xml:space="preserve"> FORMAZIONE E D’AGGIORNAMENTO DEL PERSONALE</w:t>
      </w:r>
    </w:p>
    <w:p w:rsidR="00CC0B53" w:rsidRDefault="00626E55">
      <w:pPr>
        <w:numPr>
          <w:ilvl w:val="0"/>
          <w:numId w:val="1"/>
        </w:numPr>
        <w:pBdr>
          <w:top w:val="nil"/>
          <w:left w:val="nil"/>
          <w:bottom w:val="nil"/>
          <w:right w:val="nil"/>
          <w:between w:val="nil"/>
        </w:pBdr>
        <w:spacing w:before="120" w:after="120"/>
        <w:rPr>
          <w:color w:val="000000"/>
          <w:sz w:val="24"/>
          <w:szCs w:val="24"/>
        </w:rPr>
      </w:pPr>
      <w:r>
        <w:rPr>
          <w:color w:val="000000"/>
          <w:sz w:val="24"/>
          <w:szCs w:val="24"/>
        </w:rPr>
        <w:t>Integrare la pratica della didattica per le discipline, con la consapevolezza sulle dinamiche emotive che intervengono;</w:t>
      </w:r>
    </w:p>
    <w:p w:rsidR="00CC0B53" w:rsidRDefault="00626E55">
      <w:pPr>
        <w:numPr>
          <w:ilvl w:val="0"/>
          <w:numId w:val="1"/>
        </w:numPr>
        <w:pBdr>
          <w:top w:val="nil"/>
          <w:left w:val="nil"/>
          <w:bottom w:val="nil"/>
          <w:right w:val="nil"/>
          <w:between w:val="nil"/>
        </w:pBdr>
        <w:spacing w:before="120" w:after="120"/>
        <w:rPr>
          <w:color w:val="000000"/>
          <w:sz w:val="24"/>
          <w:szCs w:val="24"/>
        </w:rPr>
      </w:pPr>
      <w:r>
        <w:rPr>
          <w:color w:val="000000"/>
          <w:sz w:val="24"/>
          <w:szCs w:val="24"/>
        </w:rPr>
        <w:t xml:space="preserve">Apprendere, attraverso sperimentazione attiva del modello formativo, </w:t>
      </w:r>
      <w:proofErr w:type="gramStart"/>
      <w:r>
        <w:rPr>
          <w:color w:val="000000"/>
          <w:sz w:val="24"/>
          <w:szCs w:val="24"/>
        </w:rPr>
        <w:t>modalità</w:t>
      </w:r>
      <w:proofErr w:type="gramEnd"/>
      <w:r>
        <w:rPr>
          <w:color w:val="000000"/>
          <w:sz w:val="24"/>
          <w:szCs w:val="24"/>
        </w:rPr>
        <w:t xml:space="preserve"> di intervento di orientamento ;</w:t>
      </w:r>
    </w:p>
    <w:p w:rsidR="00CC0B53" w:rsidRDefault="00626E55">
      <w:pPr>
        <w:numPr>
          <w:ilvl w:val="0"/>
          <w:numId w:val="1"/>
        </w:numPr>
        <w:pBdr>
          <w:top w:val="nil"/>
          <w:left w:val="nil"/>
          <w:bottom w:val="nil"/>
          <w:right w:val="nil"/>
          <w:between w:val="nil"/>
        </w:pBdr>
        <w:spacing w:before="120" w:after="120"/>
        <w:rPr>
          <w:color w:val="000000"/>
          <w:sz w:val="24"/>
          <w:szCs w:val="24"/>
        </w:rPr>
      </w:pPr>
      <w:proofErr w:type="gramStart"/>
      <w:r>
        <w:rPr>
          <w:color w:val="000000"/>
          <w:sz w:val="24"/>
          <w:szCs w:val="24"/>
        </w:rPr>
        <w:t>Per il personale amministrativo instaurare azioni di condivisione e supporto all’organizzazione scolastica.</w:t>
      </w:r>
      <w:proofErr w:type="gramEnd"/>
    </w:p>
    <w:p w:rsidR="00CC0B53" w:rsidRDefault="00626E55">
      <w:pPr>
        <w:pBdr>
          <w:top w:val="nil"/>
          <w:left w:val="nil"/>
          <w:bottom w:val="nil"/>
          <w:right w:val="nil"/>
          <w:between w:val="nil"/>
        </w:pBdr>
        <w:spacing w:before="120" w:after="120"/>
        <w:ind w:right="591"/>
        <w:jc w:val="both"/>
        <w:rPr>
          <w:b/>
          <w:color w:val="000000"/>
          <w:sz w:val="24"/>
          <w:szCs w:val="24"/>
        </w:rPr>
      </w:pPr>
      <w:proofErr w:type="gramStart"/>
      <w:r>
        <w:rPr>
          <w:b/>
          <w:color w:val="000000"/>
          <w:sz w:val="24"/>
          <w:szCs w:val="24"/>
        </w:rPr>
        <w:t xml:space="preserve">CARATTERI TRASVERSALI DEGLI OBIETTIVI </w:t>
      </w:r>
      <w:proofErr w:type="spellStart"/>
      <w:r>
        <w:rPr>
          <w:b/>
          <w:color w:val="000000"/>
          <w:sz w:val="24"/>
          <w:szCs w:val="24"/>
        </w:rPr>
        <w:t>DI</w:t>
      </w:r>
      <w:proofErr w:type="spellEnd"/>
      <w:r>
        <w:rPr>
          <w:b/>
          <w:color w:val="000000"/>
          <w:sz w:val="24"/>
          <w:szCs w:val="24"/>
        </w:rPr>
        <w:t xml:space="preserve"> FORMAZIONE ED AGGIORNAMENTO DEL PERSONALE RIMANGONO </w:t>
      </w:r>
      <w:r>
        <w:rPr>
          <w:b/>
          <w:sz w:val="24"/>
          <w:szCs w:val="24"/>
        </w:rPr>
        <w:t>COSÌ DEFINITI</w:t>
      </w:r>
      <w:proofErr w:type="gramEnd"/>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Nel corso delle attività di progettazione supportata dagli atti prodotti dagli esperti, si potranno costituire gruppi di lavoro disciplinari </w:t>
      </w:r>
      <w:proofErr w:type="gramStart"/>
      <w:r>
        <w:rPr>
          <w:color w:val="000000"/>
          <w:sz w:val="24"/>
          <w:szCs w:val="24"/>
        </w:rPr>
        <w:t>ed</w:t>
      </w:r>
      <w:proofErr w:type="gramEnd"/>
      <w:r>
        <w:rPr>
          <w:color w:val="000000"/>
          <w:sz w:val="24"/>
          <w:szCs w:val="24"/>
        </w:rPr>
        <w:t xml:space="preserve"> interdisciplinari al fine di favorire l’implementazione interpersonale ed interprofessionale, favorendo l’instaurazione di:</w:t>
      </w:r>
    </w:p>
    <w:p w:rsidR="00CC0B53" w:rsidRDefault="00626E55">
      <w:pPr>
        <w:numPr>
          <w:ilvl w:val="0"/>
          <w:numId w:val="10"/>
        </w:numPr>
        <w:pBdr>
          <w:top w:val="nil"/>
          <w:left w:val="nil"/>
          <w:bottom w:val="nil"/>
          <w:right w:val="nil"/>
          <w:between w:val="nil"/>
        </w:pBdr>
        <w:tabs>
          <w:tab w:val="left" w:pos="573"/>
        </w:tabs>
        <w:spacing w:before="120" w:after="120"/>
        <w:jc w:val="both"/>
        <w:rPr>
          <w:color w:val="000000"/>
          <w:sz w:val="24"/>
          <w:szCs w:val="24"/>
        </w:rPr>
      </w:pPr>
      <w:proofErr w:type="gramStart"/>
      <w:r>
        <w:rPr>
          <w:color w:val="000000"/>
          <w:sz w:val="24"/>
          <w:szCs w:val="24"/>
        </w:rPr>
        <w:t>un</w:t>
      </w:r>
      <w:proofErr w:type="gramEnd"/>
      <w:r>
        <w:rPr>
          <w:color w:val="000000"/>
          <w:sz w:val="24"/>
          <w:szCs w:val="24"/>
        </w:rPr>
        <w:t xml:space="preserve"> clima positivo nel </w:t>
      </w:r>
      <w:proofErr w:type="spellStart"/>
      <w:r>
        <w:rPr>
          <w:color w:val="000000"/>
          <w:sz w:val="24"/>
          <w:szCs w:val="24"/>
        </w:rPr>
        <w:t>setting</w:t>
      </w:r>
      <w:proofErr w:type="spellEnd"/>
      <w:r>
        <w:rPr>
          <w:color w:val="000000"/>
          <w:sz w:val="24"/>
          <w:szCs w:val="24"/>
        </w:rPr>
        <w:t xml:space="preserve"> formativo;</w:t>
      </w:r>
    </w:p>
    <w:p w:rsidR="00CC0B53" w:rsidRDefault="00626E55">
      <w:pPr>
        <w:numPr>
          <w:ilvl w:val="0"/>
          <w:numId w:val="10"/>
        </w:numPr>
        <w:pBdr>
          <w:top w:val="nil"/>
          <w:left w:val="nil"/>
          <w:bottom w:val="nil"/>
          <w:right w:val="nil"/>
          <w:between w:val="nil"/>
        </w:pBdr>
        <w:tabs>
          <w:tab w:val="left" w:pos="573"/>
        </w:tabs>
        <w:spacing w:before="120" w:after="120"/>
        <w:jc w:val="both"/>
        <w:rPr>
          <w:color w:val="000000"/>
          <w:sz w:val="24"/>
          <w:szCs w:val="24"/>
        </w:rPr>
      </w:pPr>
      <w:proofErr w:type="gramStart"/>
      <w:r>
        <w:rPr>
          <w:color w:val="000000"/>
          <w:sz w:val="24"/>
          <w:szCs w:val="24"/>
        </w:rPr>
        <w:t>il</w:t>
      </w:r>
      <w:proofErr w:type="gramEnd"/>
      <w:r>
        <w:rPr>
          <w:color w:val="000000"/>
          <w:sz w:val="24"/>
          <w:szCs w:val="24"/>
        </w:rPr>
        <w:t xml:space="preserve"> potenziamento delle competenze transdisciplinari;</w:t>
      </w:r>
    </w:p>
    <w:p w:rsidR="00CC0B53" w:rsidRDefault="00626E55">
      <w:pPr>
        <w:numPr>
          <w:ilvl w:val="0"/>
          <w:numId w:val="10"/>
        </w:numPr>
        <w:pBdr>
          <w:top w:val="nil"/>
          <w:left w:val="nil"/>
          <w:bottom w:val="nil"/>
          <w:right w:val="nil"/>
          <w:between w:val="nil"/>
        </w:pBdr>
        <w:tabs>
          <w:tab w:val="left" w:pos="573"/>
        </w:tabs>
        <w:spacing w:before="120" w:after="120"/>
        <w:jc w:val="both"/>
        <w:rPr>
          <w:color w:val="000000"/>
          <w:sz w:val="24"/>
          <w:szCs w:val="24"/>
        </w:rPr>
      </w:pPr>
      <w:proofErr w:type="gramStart"/>
      <w:r>
        <w:rPr>
          <w:color w:val="000000"/>
          <w:sz w:val="24"/>
          <w:szCs w:val="24"/>
        </w:rPr>
        <w:t>l’</w:t>
      </w:r>
      <w:proofErr w:type="gramEnd"/>
      <w:r>
        <w:rPr>
          <w:color w:val="000000"/>
          <w:sz w:val="24"/>
          <w:szCs w:val="24"/>
        </w:rPr>
        <w:t>evoluzione della dinamica della comunicazione.</w:t>
      </w:r>
    </w:p>
    <w:p w:rsidR="00CC0B53" w:rsidRDefault="00626E55">
      <w:pPr>
        <w:pBdr>
          <w:top w:val="nil"/>
          <w:left w:val="nil"/>
          <w:bottom w:val="nil"/>
          <w:right w:val="nil"/>
          <w:between w:val="nil"/>
        </w:pBdr>
        <w:spacing w:before="120" w:after="120"/>
        <w:ind w:right="111"/>
        <w:jc w:val="both"/>
        <w:rPr>
          <w:b/>
          <w:color w:val="000000"/>
          <w:sz w:val="24"/>
          <w:szCs w:val="24"/>
        </w:rPr>
      </w:pPr>
      <w:r>
        <w:rPr>
          <w:b/>
          <w:color w:val="000000"/>
          <w:sz w:val="24"/>
          <w:szCs w:val="24"/>
        </w:rPr>
        <w:t xml:space="preserve">I CARATTERI SPECIFICI DEGLI OBIETTIVI </w:t>
      </w:r>
      <w:proofErr w:type="spellStart"/>
      <w:r>
        <w:rPr>
          <w:b/>
          <w:color w:val="000000"/>
          <w:sz w:val="24"/>
          <w:szCs w:val="24"/>
        </w:rPr>
        <w:t>DI</w:t>
      </w:r>
      <w:proofErr w:type="spellEnd"/>
      <w:r>
        <w:rPr>
          <w:b/>
          <w:color w:val="000000"/>
          <w:sz w:val="24"/>
          <w:szCs w:val="24"/>
        </w:rPr>
        <w:t xml:space="preserve"> FORMAZIONE ED AGGIORNAMENTO PER IL PERSONALE NON DOCENTE RIMANGONO COSI’ DEFINITI:</w:t>
      </w:r>
    </w:p>
    <w:p w:rsidR="00CC0B53" w:rsidRDefault="00626E55">
      <w:pPr>
        <w:numPr>
          <w:ilvl w:val="0"/>
          <w:numId w:val="4"/>
        </w:numPr>
        <w:pBdr>
          <w:top w:val="nil"/>
          <w:left w:val="nil"/>
          <w:bottom w:val="nil"/>
          <w:right w:val="nil"/>
          <w:between w:val="nil"/>
        </w:pBdr>
        <w:spacing w:before="120" w:after="120"/>
        <w:rPr>
          <w:color w:val="000000"/>
          <w:sz w:val="24"/>
          <w:szCs w:val="24"/>
        </w:rPr>
      </w:pPr>
      <w:proofErr w:type="gramStart"/>
      <w:r>
        <w:rPr>
          <w:color w:val="000000"/>
          <w:sz w:val="24"/>
          <w:szCs w:val="24"/>
        </w:rPr>
        <w:t>un</w:t>
      </w:r>
      <w:proofErr w:type="gramEnd"/>
      <w:r>
        <w:rPr>
          <w:color w:val="000000"/>
          <w:sz w:val="24"/>
          <w:szCs w:val="24"/>
        </w:rPr>
        <w:t xml:space="preserve"> clima positivo nel </w:t>
      </w:r>
      <w:proofErr w:type="spellStart"/>
      <w:r>
        <w:rPr>
          <w:color w:val="000000"/>
          <w:sz w:val="24"/>
          <w:szCs w:val="24"/>
        </w:rPr>
        <w:t>setting</w:t>
      </w:r>
      <w:proofErr w:type="spellEnd"/>
      <w:r>
        <w:rPr>
          <w:color w:val="000000"/>
          <w:sz w:val="24"/>
          <w:szCs w:val="24"/>
        </w:rPr>
        <w:t xml:space="preserve"> formativo;</w:t>
      </w:r>
    </w:p>
    <w:p w:rsidR="00CC0B53" w:rsidRDefault="00626E55">
      <w:pPr>
        <w:numPr>
          <w:ilvl w:val="0"/>
          <w:numId w:val="4"/>
        </w:numPr>
        <w:pBdr>
          <w:top w:val="nil"/>
          <w:left w:val="nil"/>
          <w:bottom w:val="nil"/>
          <w:right w:val="nil"/>
          <w:between w:val="nil"/>
        </w:pBdr>
        <w:spacing w:before="120" w:after="120"/>
        <w:rPr>
          <w:color w:val="000000"/>
          <w:sz w:val="24"/>
          <w:szCs w:val="24"/>
        </w:rPr>
      </w:pPr>
      <w:proofErr w:type="gramStart"/>
      <w:r>
        <w:rPr>
          <w:color w:val="000000"/>
          <w:sz w:val="24"/>
          <w:szCs w:val="24"/>
        </w:rPr>
        <w:t>il</w:t>
      </w:r>
      <w:proofErr w:type="gramEnd"/>
      <w:r>
        <w:rPr>
          <w:color w:val="000000"/>
          <w:sz w:val="24"/>
          <w:szCs w:val="24"/>
        </w:rPr>
        <w:t xml:space="preserve"> potenziamento delle conoscenze, competenze ed abilità nei diversi settori operativi;</w:t>
      </w:r>
    </w:p>
    <w:p w:rsidR="00CC0B53" w:rsidRDefault="00626E55">
      <w:pPr>
        <w:numPr>
          <w:ilvl w:val="0"/>
          <w:numId w:val="4"/>
        </w:numPr>
        <w:pBdr>
          <w:top w:val="nil"/>
          <w:left w:val="nil"/>
          <w:bottom w:val="nil"/>
          <w:right w:val="nil"/>
          <w:between w:val="nil"/>
        </w:pBdr>
        <w:spacing w:before="120" w:after="120"/>
        <w:rPr>
          <w:color w:val="000000"/>
          <w:sz w:val="24"/>
          <w:szCs w:val="24"/>
        </w:rPr>
      </w:pPr>
      <w:proofErr w:type="gramStart"/>
      <w:r>
        <w:rPr>
          <w:color w:val="000000"/>
          <w:sz w:val="24"/>
          <w:szCs w:val="24"/>
        </w:rPr>
        <w:t>l’</w:t>
      </w:r>
      <w:proofErr w:type="gramEnd"/>
      <w:r>
        <w:rPr>
          <w:color w:val="000000"/>
          <w:sz w:val="24"/>
          <w:szCs w:val="24"/>
        </w:rPr>
        <w:t>evoluzione dinamica della sussidiarietà.</w:t>
      </w:r>
    </w:p>
    <w:p w:rsidR="00CC0B53" w:rsidRDefault="00626E55">
      <w:pPr>
        <w:pBdr>
          <w:top w:val="nil"/>
          <w:left w:val="nil"/>
          <w:bottom w:val="nil"/>
          <w:right w:val="nil"/>
          <w:between w:val="nil"/>
        </w:pBdr>
        <w:spacing w:before="120" w:after="120"/>
        <w:ind w:right="461"/>
        <w:jc w:val="both"/>
        <w:rPr>
          <w:b/>
          <w:color w:val="000000"/>
          <w:sz w:val="24"/>
          <w:szCs w:val="24"/>
        </w:rPr>
      </w:pPr>
      <w:r>
        <w:rPr>
          <w:b/>
          <w:color w:val="000000"/>
          <w:sz w:val="24"/>
          <w:szCs w:val="24"/>
        </w:rPr>
        <w:t xml:space="preserve">CARATTERI SPECIFICI DEGLI OBIETTIVI </w:t>
      </w:r>
      <w:proofErr w:type="spellStart"/>
      <w:r>
        <w:rPr>
          <w:b/>
          <w:color w:val="000000"/>
          <w:sz w:val="24"/>
          <w:szCs w:val="24"/>
        </w:rPr>
        <w:t>DI</w:t>
      </w:r>
      <w:proofErr w:type="spellEnd"/>
      <w:r>
        <w:rPr>
          <w:b/>
          <w:color w:val="000000"/>
          <w:sz w:val="24"/>
          <w:szCs w:val="24"/>
        </w:rPr>
        <w:t xml:space="preserve"> FORMAZIONE E ORIENTAMENTO PER GLI STUDENTI RIMANGONO </w:t>
      </w:r>
      <w:r>
        <w:rPr>
          <w:b/>
          <w:sz w:val="24"/>
          <w:szCs w:val="24"/>
        </w:rPr>
        <w:t>COSÌ DEFINITI:</w:t>
      </w:r>
    </w:p>
    <w:p w:rsidR="00CC0B53" w:rsidRDefault="00626E55">
      <w:pPr>
        <w:numPr>
          <w:ilvl w:val="0"/>
          <w:numId w:val="6"/>
        </w:numPr>
        <w:pBdr>
          <w:top w:val="nil"/>
          <w:left w:val="nil"/>
          <w:bottom w:val="nil"/>
          <w:right w:val="nil"/>
          <w:between w:val="nil"/>
        </w:pBdr>
        <w:spacing w:before="120" w:after="120"/>
        <w:rPr>
          <w:color w:val="000000"/>
          <w:sz w:val="24"/>
          <w:szCs w:val="24"/>
        </w:rPr>
      </w:pPr>
      <w:proofErr w:type="gramStart"/>
      <w:r>
        <w:rPr>
          <w:color w:val="000000"/>
          <w:sz w:val="24"/>
          <w:szCs w:val="24"/>
        </w:rPr>
        <w:t>un</w:t>
      </w:r>
      <w:proofErr w:type="gramEnd"/>
      <w:r>
        <w:rPr>
          <w:color w:val="000000"/>
          <w:sz w:val="24"/>
          <w:szCs w:val="24"/>
        </w:rPr>
        <w:t xml:space="preserve"> clima positivo nel </w:t>
      </w:r>
      <w:proofErr w:type="spellStart"/>
      <w:r>
        <w:rPr>
          <w:color w:val="000000"/>
          <w:sz w:val="24"/>
          <w:szCs w:val="24"/>
        </w:rPr>
        <w:t>setting</w:t>
      </w:r>
      <w:proofErr w:type="spellEnd"/>
      <w:r>
        <w:rPr>
          <w:color w:val="000000"/>
          <w:sz w:val="24"/>
          <w:szCs w:val="24"/>
        </w:rPr>
        <w:t xml:space="preserve"> orientativo;</w:t>
      </w:r>
    </w:p>
    <w:p w:rsidR="00CC0B53" w:rsidRDefault="00626E55">
      <w:pPr>
        <w:numPr>
          <w:ilvl w:val="0"/>
          <w:numId w:val="6"/>
        </w:numPr>
        <w:pBdr>
          <w:top w:val="nil"/>
          <w:left w:val="nil"/>
          <w:bottom w:val="nil"/>
          <w:right w:val="nil"/>
          <w:between w:val="nil"/>
        </w:pBdr>
        <w:spacing w:before="120" w:after="120"/>
        <w:rPr>
          <w:color w:val="000000"/>
          <w:sz w:val="24"/>
          <w:szCs w:val="24"/>
        </w:rPr>
      </w:pPr>
      <w:proofErr w:type="gramStart"/>
      <w:r>
        <w:rPr>
          <w:color w:val="000000"/>
          <w:sz w:val="24"/>
          <w:szCs w:val="24"/>
        </w:rPr>
        <w:t>l’</w:t>
      </w:r>
      <w:proofErr w:type="gramEnd"/>
      <w:r>
        <w:rPr>
          <w:color w:val="000000"/>
          <w:sz w:val="24"/>
          <w:szCs w:val="24"/>
        </w:rPr>
        <w:t>acquisizione di una cultura di alfabetizzazione normativa e di applicazione delle regole;</w:t>
      </w:r>
    </w:p>
    <w:p w:rsidR="00CC0B53" w:rsidRDefault="00626E55">
      <w:pPr>
        <w:numPr>
          <w:ilvl w:val="0"/>
          <w:numId w:val="6"/>
        </w:numPr>
        <w:pBdr>
          <w:top w:val="nil"/>
          <w:left w:val="nil"/>
          <w:bottom w:val="nil"/>
          <w:right w:val="nil"/>
          <w:between w:val="nil"/>
        </w:pBdr>
        <w:spacing w:before="120" w:after="120"/>
        <w:rPr>
          <w:color w:val="000000"/>
          <w:sz w:val="24"/>
          <w:szCs w:val="24"/>
        </w:rPr>
      </w:pPr>
      <w:proofErr w:type="gramStart"/>
      <w:r>
        <w:rPr>
          <w:color w:val="000000"/>
          <w:sz w:val="24"/>
          <w:szCs w:val="24"/>
        </w:rPr>
        <w:t>la</w:t>
      </w:r>
      <w:proofErr w:type="gramEnd"/>
      <w:r>
        <w:rPr>
          <w:color w:val="000000"/>
          <w:sz w:val="24"/>
          <w:szCs w:val="24"/>
        </w:rPr>
        <w:t xml:space="preserve"> comprensione delle dinamiche del mercato del lavoro e dell’applicazione e trasferibilità delle conoscenze, competenze ed abilità nei diversi settori operativi.</w:t>
      </w:r>
    </w:p>
    <w:p w:rsidR="00CC0B53" w:rsidRDefault="00626E55">
      <w:pPr>
        <w:pBdr>
          <w:top w:val="nil"/>
          <w:left w:val="nil"/>
          <w:bottom w:val="nil"/>
          <w:right w:val="nil"/>
          <w:between w:val="nil"/>
        </w:pBdr>
        <w:spacing w:before="120" w:after="120"/>
        <w:jc w:val="both"/>
        <w:rPr>
          <w:b/>
          <w:color w:val="000000"/>
          <w:sz w:val="24"/>
          <w:szCs w:val="24"/>
        </w:rPr>
      </w:pPr>
      <w:r>
        <w:rPr>
          <w:b/>
          <w:color w:val="000000"/>
          <w:sz w:val="24"/>
          <w:szCs w:val="24"/>
        </w:rPr>
        <w:lastRenderedPageBreak/>
        <w:t>METODOLOGIE D’INTERVENTO</w:t>
      </w:r>
    </w:p>
    <w:p w:rsidR="00CC0B53" w:rsidRDefault="00626E55">
      <w:pPr>
        <w:pBdr>
          <w:top w:val="nil"/>
          <w:left w:val="nil"/>
          <w:bottom w:val="nil"/>
          <w:right w:val="nil"/>
          <w:between w:val="nil"/>
        </w:pBdr>
        <w:spacing w:before="120" w:after="120"/>
        <w:ind w:right="159"/>
        <w:jc w:val="both"/>
        <w:rPr>
          <w:color w:val="000000"/>
          <w:sz w:val="24"/>
          <w:szCs w:val="24"/>
        </w:rPr>
      </w:pPr>
      <w:r>
        <w:rPr>
          <w:color w:val="000000"/>
          <w:sz w:val="24"/>
          <w:szCs w:val="24"/>
        </w:rPr>
        <w:t xml:space="preserve">Durante le fasi di svolgimento del progetto di formazione </w:t>
      </w:r>
      <w:proofErr w:type="gramStart"/>
      <w:r>
        <w:rPr>
          <w:color w:val="000000"/>
          <w:sz w:val="24"/>
          <w:szCs w:val="24"/>
        </w:rPr>
        <w:t>verranno</w:t>
      </w:r>
      <w:proofErr w:type="gramEnd"/>
      <w:r>
        <w:rPr>
          <w:color w:val="000000"/>
          <w:sz w:val="24"/>
          <w:szCs w:val="24"/>
        </w:rPr>
        <w:t xml:space="preserve"> adottate metodologie di confronto, che favoriranno una consapevolezza della </w:t>
      </w:r>
      <w:r>
        <w:rPr>
          <w:sz w:val="24"/>
          <w:szCs w:val="24"/>
        </w:rPr>
        <w:t>relazione tra campo</w:t>
      </w:r>
      <w:r>
        <w:rPr>
          <w:color w:val="000000"/>
          <w:sz w:val="24"/>
          <w:szCs w:val="24"/>
        </w:rPr>
        <w:t xml:space="preserve"> di ricerca e mondo del lavoro.</w:t>
      </w:r>
    </w:p>
    <w:p w:rsidR="00CC0B53" w:rsidRDefault="00626E55">
      <w:pPr>
        <w:pBdr>
          <w:top w:val="nil"/>
          <w:left w:val="nil"/>
          <w:bottom w:val="nil"/>
          <w:right w:val="nil"/>
          <w:between w:val="nil"/>
        </w:pBdr>
        <w:spacing w:before="120" w:after="120"/>
        <w:ind w:right="275"/>
        <w:jc w:val="both"/>
        <w:rPr>
          <w:color w:val="000000"/>
          <w:sz w:val="24"/>
          <w:szCs w:val="24"/>
        </w:rPr>
      </w:pPr>
      <w:r>
        <w:rPr>
          <w:color w:val="000000"/>
          <w:sz w:val="24"/>
          <w:szCs w:val="24"/>
        </w:rPr>
        <w:t xml:space="preserve">Alla base del </w:t>
      </w:r>
      <w:proofErr w:type="spellStart"/>
      <w:r>
        <w:rPr>
          <w:color w:val="000000"/>
          <w:sz w:val="24"/>
          <w:szCs w:val="24"/>
        </w:rPr>
        <w:t>setting</w:t>
      </w:r>
      <w:proofErr w:type="spellEnd"/>
      <w:r>
        <w:rPr>
          <w:color w:val="000000"/>
          <w:sz w:val="24"/>
          <w:szCs w:val="24"/>
        </w:rPr>
        <w:t xml:space="preserve"> operativo sarà </w:t>
      </w:r>
      <w:proofErr w:type="gramStart"/>
      <w:r>
        <w:rPr>
          <w:color w:val="000000"/>
          <w:sz w:val="24"/>
          <w:szCs w:val="24"/>
        </w:rPr>
        <w:t xml:space="preserve">una </w:t>
      </w:r>
      <w:proofErr w:type="gramEnd"/>
      <w:r>
        <w:rPr>
          <w:color w:val="000000"/>
          <w:sz w:val="24"/>
          <w:szCs w:val="24"/>
        </w:rPr>
        <w:t>approfondita conoscenza delle aree di interesse globali, con approfondita analisi delle nuove forme di riconversione ciclica del lavoro</w:t>
      </w:r>
    </w:p>
    <w:p w:rsidR="00CC0B53" w:rsidRDefault="00626E55">
      <w:pPr>
        <w:pBdr>
          <w:top w:val="nil"/>
          <w:left w:val="nil"/>
          <w:bottom w:val="nil"/>
          <w:right w:val="nil"/>
          <w:between w:val="nil"/>
        </w:pBdr>
        <w:spacing w:before="120" w:after="120"/>
        <w:jc w:val="both"/>
        <w:rPr>
          <w:color w:val="000000"/>
          <w:sz w:val="24"/>
          <w:szCs w:val="24"/>
        </w:rPr>
      </w:pPr>
      <w:r>
        <w:rPr>
          <w:color w:val="000000"/>
          <w:sz w:val="24"/>
          <w:szCs w:val="24"/>
        </w:rPr>
        <w:t>In particolare si avrà cura di:</w:t>
      </w:r>
    </w:p>
    <w:p w:rsidR="00CC0B53" w:rsidRDefault="00626E55">
      <w:pPr>
        <w:numPr>
          <w:ilvl w:val="0"/>
          <w:numId w:val="7"/>
        </w:numPr>
        <w:pBdr>
          <w:top w:val="nil"/>
          <w:left w:val="nil"/>
          <w:bottom w:val="nil"/>
          <w:right w:val="nil"/>
          <w:between w:val="nil"/>
        </w:pBdr>
        <w:spacing w:before="120" w:after="120"/>
        <w:rPr>
          <w:color w:val="000000"/>
          <w:sz w:val="24"/>
          <w:szCs w:val="24"/>
        </w:rPr>
      </w:pPr>
      <w:proofErr w:type="gramStart"/>
      <w:r>
        <w:rPr>
          <w:color w:val="000000"/>
          <w:sz w:val="24"/>
          <w:szCs w:val="24"/>
        </w:rPr>
        <w:t>affrontare</w:t>
      </w:r>
      <w:proofErr w:type="gramEnd"/>
      <w:r>
        <w:rPr>
          <w:color w:val="000000"/>
          <w:sz w:val="24"/>
          <w:szCs w:val="24"/>
        </w:rPr>
        <w:t xml:space="preserve"> temi specifici ed attuali;</w:t>
      </w:r>
    </w:p>
    <w:p w:rsidR="00CC0B53" w:rsidRDefault="00626E55">
      <w:pPr>
        <w:numPr>
          <w:ilvl w:val="0"/>
          <w:numId w:val="7"/>
        </w:numPr>
        <w:pBdr>
          <w:top w:val="nil"/>
          <w:left w:val="nil"/>
          <w:bottom w:val="nil"/>
          <w:right w:val="nil"/>
          <w:between w:val="nil"/>
        </w:pBdr>
        <w:spacing w:before="120" w:after="120"/>
        <w:rPr>
          <w:color w:val="000000"/>
          <w:sz w:val="24"/>
          <w:szCs w:val="24"/>
        </w:rPr>
      </w:pPr>
      <w:proofErr w:type="gramStart"/>
      <w:r>
        <w:rPr>
          <w:color w:val="000000"/>
          <w:sz w:val="24"/>
          <w:szCs w:val="24"/>
        </w:rPr>
        <w:t>collegare</w:t>
      </w:r>
      <w:proofErr w:type="gramEnd"/>
      <w:r>
        <w:rPr>
          <w:color w:val="000000"/>
          <w:sz w:val="24"/>
          <w:szCs w:val="24"/>
        </w:rPr>
        <w:t xml:space="preserve"> le teorizzazioni generali con le fasi di progettazione;</w:t>
      </w:r>
    </w:p>
    <w:p w:rsidR="00CC0B53" w:rsidRDefault="00626E55">
      <w:pPr>
        <w:numPr>
          <w:ilvl w:val="0"/>
          <w:numId w:val="7"/>
        </w:numPr>
        <w:pBdr>
          <w:top w:val="nil"/>
          <w:left w:val="nil"/>
          <w:bottom w:val="nil"/>
          <w:right w:val="nil"/>
          <w:between w:val="nil"/>
        </w:pBdr>
        <w:spacing w:before="120" w:after="120"/>
        <w:rPr>
          <w:color w:val="000000"/>
          <w:sz w:val="24"/>
          <w:szCs w:val="24"/>
        </w:rPr>
      </w:pPr>
      <w:proofErr w:type="gramStart"/>
      <w:r>
        <w:rPr>
          <w:color w:val="000000"/>
          <w:sz w:val="24"/>
          <w:szCs w:val="24"/>
        </w:rPr>
        <w:t>riportare</w:t>
      </w:r>
      <w:proofErr w:type="gramEnd"/>
      <w:r>
        <w:rPr>
          <w:color w:val="000000"/>
          <w:sz w:val="24"/>
          <w:szCs w:val="24"/>
        </w:rPr>
        <w:t xml:space="preserve"> su supporto cartaceo (lavagna a fogli removibili) i punti salienti di ogni assemblea;</w:t>
      </w:r>
    </w:p>
    <w:p w:rsidR="00CC0B53" w:rsidRDefault="00626E55">
      <w:pPr>
        <w:numPr>
          <w:ilvl w:val="0"/>
          <w:numId w:val="7"/>
        </w:numPr>
        <w:pBdr>
          <w:top w:val="nil"/>
          <w:left w:val="nil"/>
          <w:bottom w:val="nil"/>
          <w:right w:val="nil"/>
          <w:between w:val="nil"/>
        </w:pBdr>
        <w:spacing w:before="120" w:after="120"/>
        <w:rPr>
          <w:color w:val="000000"/>
          <w:sz w:val="24"/>
          <w:szCs w:val="24"/>
        </w:rPr>
      </w:pPr>
      <w:proofErr w:type="gramStart"/>
      <w:r>
        <w:rPr>
          <w:color w:val="000000"/>
          <w:sz w:val="24"/>
          <w:szCs w:val="24"/>
        </w:rPr>
        <w:t>favorire</w:t>
      </w:r>
      <w:proofErr w:type="gramEnd"/>
      <w:r>
        <w:rPr>
          <w:color w:val="000000"/>
          <w:sz w:val="24"/>
          <w:szCs w:val="24"/>
        </w:rPr>
        <w:t xml:space="preserve"> le attività in formazione di gruppo.</w:t>
      </w:r>
    </w:p>
    <w:p w:rsidR="00CC0B53" w:rsidRDefault="00626E55">
      <w:pPr>
        <w:pBdr>
          <w:top w:val="nil"/>
          <w:left w:val="nil"/>
          <w:bottom w:val="nil"/>
          <w:right w:val="nil"/>
          <w:between w:val="nil"/>
        </w:pBdr>
        <w:spacing w:before="120" w:after="120"/>
        <w:jc w:val="both"/>
        <w:rPr>
          <w:b/>
          <w:color w:val="000000"/>
          <w:sz w:val="24"/>
          <w:szCs w:val="24"/>
        </w:rPr>
      </w:pPr>
      <w:r>
        <w:rPr>
          <w:b/>
          <w:color w:val="000000"/>
          <w:sz w:val="24"/>
          <w:szCs w:val="24"/>
        </w:rPr>
        <w:t>BISOGNI FORMATIVI DEL PERSONALE SCOLASTICO</w:t>
      </w:r>
    </w:p>
    <w:p w:rsidR="00CC0B53" w:rsidRDefault="00626E55">
      <w:pPr>
        <w:pBdr>
          <w:top w:val="nil"/>
          <w:left w:val="nil"/>
          <w:bottom w:val="nil"/>
          <w:right w:val="nil"/>
          <w:between w:val="nil"/>
        </w:pBdr>
        <w:spacing w:before="120" w:after="120"/>
        <w:jc w:val="both"/>
        <w:rPr>
          <w:color w:val="000000"/>
          <w:sz w:val="24"/>
          <w:szCs w:val="24"/>
        </w:rPr>
      </w:pPr>
      <w:r>
        <w:rPr>
          <w:color w:val="000000"/>
          <w:sz w:val="24"/>
          <w:szCs w:val="24"/>
        </w:rPr>
        <w:t>Per come ampiamente emerge nello spirito delle azioni di miglioramento specificati nel Piano di Miglioramento del RAV agganciate alle finalità programmatiche</w:t>
      </w:r>
      <w:proofErr w:type="gramStart"/>
      <w:r>
        <w:rPr>
          <w:color w:val="000000"/>
          <w:sz w:val="24"/>
          <w:szCs w:val="24"/>
        </w:rPr>
        <w:t xml:space="preserve">  </w:t>
      </w:r>
      <w:proofErr w:type="gramEnd"/>
      <w:r>
        <w:rPr>
          <w:color w:val="000000"/>
          <w:sz w:val="24"/>
          <w:szCs w:val="24"/>
        </w:rPr>
        <w:t xml:space="preserve">la natura e l’articolazione del corso formativo organizzato  dalla  scuola  è  finalizzato all’approfondimento delle tematiche giuridiche e filosofiche- pedagogiche, sulle delicate emergenti problematiche epocali della società complessa. La tecnica della consulenza operativa, si va a configurare in </w:t>
      </w:r>
      <w:proofErr w:type="gramStart"/>
      <w:r>
        <w:rPr>
          <w:color w:val="000000"/>
          <w:sz w:val="24"/>
          <w:szCs w:val="24"/>
        </w:rPr>
        <w:t xml:space="preserve">una </w:t>
      </w:r>
      <w:proofErr w:type="gramEnd"/>
      <w:r>
        <w:rPr>
          <w:color w:val="000000"/>
          <w:sz w:val="24"/>
          <w:szCs w:val="24"/>
        </w:rPr>
        <w:t xml:space="preserve">offerta di orizzonti tematici di una </w:t>
      </w:r>
      <w:proofErr w:type="spellStart"/>
      <w:r>
        <w:rPr>
          <w:color w:val="000000"/>
          <w:sz w:val="24"/>
          <w:szCs w:val="24"/>
        </w:rPr>
        <w:t>paideia</w:t>
      </w:r>
      <w:proofErr w:type="spellEnd"/>
      <w:r>
        <w:rPr>
          <w:color w:val="000000"/>
          <w:sz w:val="24"/>
          <w:szCs w:val="24"/>
        </w:rPr>
        <w:t xml:space="preserve"> possibile e perseguibile per il nostro millennio. </w:t>
      </w:r>
    </w:p>
    <w:p w:rsidR="00CC0B53" w:rsidRDefault="00626E55">
      <w:pPr>
        <w:pBdr>
          <w:top w:val="nil"/>
          <w:left w:val="nil"/>
          <w:bottom w:val="nil"/>
          <w:right w:val="nil"/>
          <w:between w:val="nil"/>
        </w:pBdr>
        <w:spacing w:before="120" w:after="120"/>
        <w:ind w:right="107"/>
        <w:jc w:val="both"/>
        <w:rPr>
          <w:color w:val="000000"/>
          <w:sz w:val="24"/>
          <w:szCs w:val="24"/>
        </w:rPr>
      </w:pPr>
      <w:r>
        <w:rPr>
          <w:color w:val="000000"/>
          <w:sz w:val="24"/>
          <w:szCs w:val="24"/>
        </w:rPr>
        <w:t xml:space="preserve">Si tratta, in definitiva, di offrire le competenze formative utili per la comprensione e la condivisione dei processi delle trasformazioni sociali, intesi a far </w:t>
      </w:r>
      <w:r>
        <w:rPr>
          <w:sz w:val="24"/>
          <w:szCs w:val="24"/>
        </w:rPr>
        <w:t>sì che</w:t>
      </w:r>
      <w:r>
        <w:rPr>
          <w:color w:val="000000"/>
          <w:sz w:val="24"/>
          <w:szCs w:val="24"/>
        </w:rPr>
        <w:t xml:space="preserve"> l’azione educativa e formativa, attraverso l’evoluzione della didattica, abbia come costante punto di riferimento la centralità della persona, per la costruzione di una nuova cittadinanza </w:t>
      </w:r>
      <w:proofErr w:type="gramStart"/>
      <w:r>
        <w:rPr>
          <w:color w:val="000000"/>
          <w:sz w:val="24"/>
          <w:szCs w:val="24"/>
        </w:rPr>
        <w:t>ed</w:t>
      </w:r>
      <w:proofErr w:type="gramEnd"/>
      <w:r>
        <w:rPr>
          <w:color w:val="000000"/>
          <w:sz w:val="24"/>
          <w:szCs w:val="24"/>
        </w:rPr>
        <w:t xml:space="preserve"> un nuovo umanesimo di inconfutabile ed imprescindibile valenza interculturale e trans-culturale.</w:t>
      </w:r>
    </w:p>
    <w:p w:rsidR="00CC0B53" w:rsidRDefault="00626E55">
      <w:pPr>
        <w:pBdr>
          <w:top w:val="nil"/>
          <w:left w:val="nil"/>
          <w:bottom w:val="nil"/>
          <w:right w:val="nil"/>
          <w:between w:val="nil"/>
        </w:pBdr>
        <w:spacing w:before="120" w:after="120"/>
        <w:ind w:right="112"/>
        <w:jc w:val="both"/>
        <w:rPr>
          <w:color w:val="000000"/>
          <w:sz w:val="24"/>
          <w:szCs w:val="24"/>
        </w:rPr>
      </w:pPr>
      <w:r>
        <w:rPr>
          <w:color w:val="000000"/>
          <w:sz w:val="24"/>
          <w:szCs w:val="24"/>
        </w:rPr>
        <w:t xml:space="preserve">Si tratta di un percorso che con opportuni strumenti didattici che nel creare nuove competenze trasversali </w:t>
      </w:r>
      <w:proofErr w:type="gramStart"/>
      <w:r>
        <w:rPr>
          <w:color w:val="000000"/>
          <w:sz w:val="24"/>
          <w:szCs w:val="24"/>
        </w:rPr>
        <w:t>rafforza</w:t>
      </w:r>
      <w:proofErr w:type="gramEnd"/>
      <w:r>
        <w:rPr>
          <w:color w:val="000000"/>
          <w:sz w:val="24"/>
          <w:szCs w:val="24"/>
        </w:rPr>
        <w:t xml:space="preserve"> le competenze già preesistenti.</w:t>
      </w:r>
    </w:p>
    <w:p w:rsidR="00CC0B53" w:rsidRDefault="00626E55">
      <w:pPr>
        <w:pBdr>
          <w:top w:val="nil"/>
          <w:left w:val="nil"/>
          <w:bottom w:val="nil"/>
          <w:right w:val="nil"/>
          <w:between w:val="nil"/>
        </w:pBdr>
        <w:spacing w:before="120" w:after="120"/>
        <w:ind w:right="926"/>
        <w:jc w:val="both"/>
        <w:rPr>
          <w:color w:val="000000"/>
          <w:sz w:val="24"/>
          <w:szCs w:val="24"/>
        </w:rPr>
      </w:pPr>
      <w:r>
        <w:rPr>
          <w:b/>
          <w:color w:val="000000"/>
          <w:sz w:val="24"/>
          <w:szCs w:val="24"/>
        </w:rPr>
        <w:t>ARTICOLAZIONE DELLE UNITA’ FORMATIVA PRIMA UNITA’ FORMATIVA:</w:t>
      </w:r>
    </w:p>
    <w:p w:rsidR="00CC0B53" w:rsidRDefault="00626E55">
      <w:pPr>
        <w:numPr>
          <w:ilvl w:val="0"/>
          <w:numId w:val="5"/>
        </w:numPr>
        <w:pBdr>
          <w:top w:val="nil"/>
          <w:left w:val="nil"/>
          <w:bottom w:val="nil"/>
          <w:right w:val="nil"/>
          <w:between w:val="nil"/>
        </w:pBdr>
        <w:spacing w:before="120" w:after="120"/>
        <w:rPr>
          <w:color w:val="000000"/>
          <w:sz w:val="24"/>
          <w:szCs w:val="24"/>
        </w:rPr>
      </w:pPr>
      <w:r>
        <w:rPr>
          <w:color w:val="000000"/>
          <w:sz w:val="24"/>
          <w:szCs w:val="24"/>
        </w:rPr>
        <w:t xml:space="preserve">FORMAZIONE GIURIDICA NORMATIVA </w:t>
      </w:r>
      <w:proofErr w:type="spellStart"/>
      <w:r>
        <w:rPr>
          <w:color w:val="000000"/>
          <w:sz w:val="24"/>
          <w:szCs w:val="24"/>
        </w:rPr>
        <w:t>DI</w:t>
      </w:r>
      <w:proofErr w:type="spellEnd"/>
      <w:r>
        <w:rPr>
          <w:color w:val="000000"/>
          <w:sz w:val="24"/>
          <w:szCs w:val="24"/>
        </w:rPr>
        <w:t xml:space="preserve"> COMPARTO</w:t>
      </w:r>
    </w:p>
    <w:p w:rsidR="00CC0B53" w:rsidRDefault="00626E55">
      <w:pPr>
        <w:pBdr>
          <w:top w:val="nil"/>
          <w:left w:val="nil"/>
          <w:bottom w:val="nil"/>
          <w:right w:val="nil"/>
          <w:between w:val="nil"/>
        </w:pBdr>
        <w:spacing w:before="120" w:after="120"/>
        <w:ind w:left="720"/>
        <w:rPr>
          <w:color w:val="000000"/>
          <w:sz w:val="24"/>
          <w:szCs w:val="24"/>
        </w:rPr>
      </w:pPr>
      <w:r>
        <w:rPr>
          <w:color w:val="000000"/>
          <w:sz w:val="24"/>
          <w:szCs w:val="24"/>
        </w:rPr>
        <w:t>“Il quadro normativo della scuola.”</w:t>
      </w:r>
    </w:p>
    <w:p w:rsidR="00CC0B53" w:rsidRDefault="00626E55">
      <w:pPr>
        <w:pBdr>
          <w:top w:val="nil"/>
          <w:left w:val="nil"/>
          <w:bottom w:val="nil"/>
          <w:right w:val="nil"/>
          <w:between w:val="nil"/>
        </w:pBdr>
        <w:spacing w:before="120" w:after="120"/>
        <w:rPr>
          <w:color w:val="000000"/>
          <w:sz w:val="24"/>
          <w:szCs w:val="24"/>
        </w:rPr>
      </w:pPr>
      <w:r>
        <w:rPr>
          <w:color w:val="000000"/>
          <w:sz w:val="24"/>
          <w:szCs w:val="24"/>
        </w:rPr>
        <w:t xml:space="preserve">Tale Unità formativa </w:t>
      </w:r>
      <w:proofErr w:type="gramStart"/>
      <w:r>
        <w:rPr>
          <w:color w:val="000000"/>
          <w:sz w:val="24"/>
          <w:szCs w:val="24"/>
        </w:rPr>
        <w:t>risulta essere</w:t>
      </w:r>
      <w:proofErr w:type="gramEnd"/>
      <w:r>
        <w:rPr>
          <w:color w:val="000000"/>
          <w:sz w:val="24"/>
          <w:szCs w:val="24"/>
        </w:rPr>
        <w:t xml:space="preserve"> di ampia caratterizzazione e prevede l’aggiornamento </w:t>
      </w:r>
      <w:r>
        <w:rPr>
          <w:sz w:val="24"/>
          <w:szCs w:val="24"/>
        </w:rPr>
        <w:t>costante</w:t>
      </w:r>
      <w:r>
        <w:rPr>
          <w:color w:val="000000"/>
          <w:sz w:val="24"/>
          <w:szCs w:val="24"/>
        </w:rPr>
        <w:t xml:space="preserve"> in relazione ai profili giuridici ed amministrativi del personale scolastico.</w:t>
      </w:r>
    </w:p>
    <w:p w:rsidR="00CC0B53" w:rsidRDefault="00626E55">
      <w:pPr>
        <w:numPr>
          <w:ilvl w:val="0"/>
          <w:numId w:val="5"/>
        </w:numPr>
        <w:pBdr>
          <w:top w:val="nil"/>
          <w:left w:val="nil"/>
          <w:bottom w:val="nil"/>
          <w:right w:val="nil"/>
          <w:between w:val="nil"/>
        </w:pBdr>
        <w:spacing w:before="120" w:after="120"/>
        <w:rPr>
          <w:color w:val="000000"/>
          <w:sz w:val="24"/>
          <w:szCs w:val="24"/>
        </w:rPr>
      </w:pPr>
      <w:r>
        <w:rPr>
          <w:color w:val="000000"/>
          <w:sz w:val="24"/>
          <w:szCs w:val="24"/>
        </w:rPr>
        <w:t>FORMAZIONE PEDAGOGICA, DIDATTICA, DOCIMOLOGICA E DIGITALE</w:t>
      </w:r>
    </w:p>
    <w:p w:rsidR="00CC0B53" w:rsidRDefault="00626E55">
      <w:pPr>
        <w:pBdr>
          <w:top w:val="nil"/>
          <w:left w:val="nil"/>
          <w:bottom w:val="nil"/>
          <w:right w:val="nil"/>
          <w:between w:val="nil"/>
        </w:pBdr>
        <w:spacing w:before="120" w:after="120"/>
        <w:ind w:left="720"/>
        <w:rPr>
          <w:color w:val="000000"/>
          <w:sz w:val="24"/>
          <w:szCs w:val="24"/>
        </w:rPr>
      </w:pPr>
      <w:r>
        <w:rPr>
          <w:color w:val="000000"/>
          <w:sz w:val="24"/>
          <w:szCs w:val="24"/>
        </w:rPr>
        <w:t xml:space="preserve">“Analisi delle dinamiche </w:t>
      </w:r>
      <w:r>
        <w:rPr>
          <w:sz w:val="24"/>
          <w:szCs w:val="24"/>
        </w:rPr>
        <w:t>della</w:t>
      </w:r>
      <w:r>
        <w:rPr>
          <w:color w:val="000000"/>
          <w:sz w:val="24"/>
          <w:szCs w:val="24"/>
        </w:rPr>
        <w:t xml:space="preserve"> società complessa. </w:t>
      </w:r>
      <w:proofErr w:type="gramStart"/>
      <w:r>
        <w:rPr>
          <w:color w:val="000000"/>
          <w:sz w:val="24"/>
          <w:szCs w:val="24"/>
        </w:rPr>
        <w:t>Aspetti pedagogici, didattici, docimologici e digitali”</w:t>
      </w:r>
      <w:proofErr w:type="gramEnd"/>
    </w:p>
    <w:p w:rsidR="00CC0B53" w:rsidRDefault="00626E55">
      <w:pPr>
        <w:pBdr>
          <w:top w:val="nil"/>
          <w:left w:val="nil"/>
          <w:bottom w:val="nil"/>
          <w:right w:val="nil"/>
          <w:between w:val="nil"/>
        </w:pBdr>
        <w:spacing w:before="120" w:after="120"/>
        <w:jc w:val="both"/>
        <w:rPr>
          <w:color w:val="000000"/>
          <w:sz w:val="24"/>
          <w:szCs w:val="24"/>
        </w:rPr>
      </w:pPr>
      <w:bookmarkStart w:id="0" w:name="_heading=h.gjdgxs" w:colFirst="0" w:colLast="0"/>
      <w:bookmarkEnd w:id="0"/>
      <w:r>
        <w:rPr>
          <w:color w:val="000000"/>
          <w:sz w:val="24"/>
          <w:szCs w:val="24"/>
        </w:rPr>
        <w:t xml:space="preserve">Anche tale unità formativa </w:t>
      </w:r>
      <w:proofErr w:type="gramStart"/>
      <w:r>
        <w:rPr>
          <w:color w:val="000000"/>
          <w:sz w:val="24"/>
          <w:szCs w:val="24"/>
        </w:rPr>
        <w:t>risulta essere</w:t>
      </w:r>
      <w:proofErr w:type="gramEnd"/>
      <w:r>
        <w:rPr>
          <w:color w:val="000000"/>
          <w:sz w:val="24"/>
          <w:szCs w:val="24"/>
        </w:rPr>
        <w:t xml:space="preserve"> un ampio contenitore </w:t>
      </w:r>
      <w:r>
        <w:rPr>
          <w:sz w:val="24"/>
          <w:szCs w:val="24"/>
        </w:rPr>
        <w:t>dal quale</w:t>
      </w:r>
      <w:r>
        <w:rPr>
          <w:color w:val="000000"/>
          <w:sz w:val="24"/>
          <w:szCs w:val="24"/>
        </w:rPr>
        <w:t xml:space="preserve"> attingere per colmare eventuali possibili gap conoscitivi del personale scolastico, come accaduto nella fase emergenziale, con particolare riferimento alle innovazioni didattiche digitali. Con interventi finalizzati alla comprensione del</w:t>
      </w:r>
      <w:proofErr w:type="gramStart"/>
      <w:r>
        <w:rPr>
          <w:color w:val="000000"/>
          <w:sz w:val="24"/>
          <w:szCs w:val="24"/>
        </w:rPr>
        <w:t xml:space="preserve">  </w:t>
      </w:r>
      <w:proofErr w:type="gramEnd"/>
      <w:r>
        <w:rPr>
          <w:color w:val="000000"/>
          <w:sz w:val="24"/>
          <w:szCs w:val="24"/>
        </w:rPr>
        <w:t>rispetto e della validità dei nuovi ambienti di apprendimento anche rivolti agli studenti.</w:t>
      </w:r>
    </w:p>
    <w:p w:rsidR="00CC0B53" w:rsidRDefault="00626E55">
      <w:pPr>
        <w:numPr>
          <w:ilvl w:val="0"/>
          <w:numId w:val="5"/>
        </w:numPr>
        <w:pBdr>
          <w:top w:val="nil"/>
          <w:left w:val="nil"/>
          <w:bottom w:val="nil"/>
          <w:right w:val="nil"/>
          <w:between w:val="nil"/>
        </w:pBdr>
        <w:spacing w:before="120" w:after="120"/>
        <w:rPr>
          <w:color w:val="000000"/>
          <w:sz w:val="24"/>
          <w:szCs w:val="24"/>
        </w:rPr>
      </w:pPr>
      <w:r>
        <w:rPr>
          <w:color w:val="000000"/>
          <w:sz w:val="24"/>
          <w:szCs w:val="24"/>
        </w:rPr>
        <w:t>EDUCAZIONE</w:t>
      </w:r>
      <w:r>
        <w:rPr>
          <w:color w:val="000000"/>
          <w:sz w:val="24"/>
          <w:szCs w:val="24"/>
        </w:rPr>
        <w:tab/>
        <w:t>ALLA</w:t>
      </w:r>
      <w:r>
        <w:rPr>
          <w:color w:val="000000"/>
          <w:sz w:val="24"/>
          <w:szCs w:val="24"/>
        </w:rPr>
        <w:tab/>
        <w:t>LEGALITA’, ALLA CITTADINANZA DEMOCRATICA ED ALLA SOSTENIBILITA’</w:t>
      </w:r>
    </w:p>
    <w:p w:rsidR="00CC0B53" w:rsidRDefault="00626E55">
      <w:pPr>
        <w:pBdr>
          <w:top w:val="nil"/>
          <w:left w:val="nil"/>
          <w:bottom w:val="nil"/>
          <w:right w:val="nil"/>
          <w:between w:val="nil"/>
        </w:pBdr>
        <w:spacing w:before="120" w:after="120"/>
        <w:ind w:left="720"/>
        <w:rPr>
          <w:color w:val="000000"/>
          <w:sz w:val="24"/>
          <w:szCs w:val="24"/>
        </w:rPr>
      </w:pPr>
      <w:r>
        <w:rPr>
          <w:color w:val="000000"/>
          <w:sz w:val="24"/>
          <w:szCs w:val="24"/>
        </w:rPr>
        <w:t xml:space="preserve">“Legalità e cittadinanza democratica nel </w:t>
      </w:r>
      <w:proofErr w:type="gramStart"/>
      <w:r>
        <w:rPr>
          <w:color w:val="000000"/>
          <w:sz w:val="24"/>
          <w:szCs w:val="24"/>
        </w:rPr>
        <w:t>contesto</w:t>
      </w:r>
      <w:proofErr w:type="gramEnd"/>
      <w:r>
        <w:rPr>
          <w:color w:val="000000"/>
          <w:sz w:val="24"/>
          <w:szCs w:val="24"/>
        </w:rPr>
        <w:t xml:space="preserve"> globalizzato” </w:t>
      </w:r>
    </w:p>
    <w:p w:rsidR="00CC0B53" w:rsidRDefault="00626E55">
      <w:pPr>
        <w:pBdr>
          <w:top w:val="nil"/>
          <w:left w:val="nil"/>
          <w:bottom w:val="nil"/>
          <w:right w:val="nil"/>
          <w:between w:val="nil"/>
        </w:pBdr>
        <w:spacing w:before="120" w:after="120"/>
        <w:rPr>
          <w:color w:val="000000"/>
          <w:sz w:val="24"/>
          <w:szCs w:val="24"/>
        </w:rPr>
      </w:pPr>
      <w:r>
        <w:rPr>
          <w:color w:val="000000"/>
          <w:sz w:val="24"/>
          <w:szCs w:val="24"/>
        </w:rPr>
        <w:t xml:space="preserve">Anche tale unità formativa trova riscontro nella necessità di innescare processi di miglioramento virtuosi </w:t>
      </w:r>
      <w:proofErr w:type="gramStart"/>
      <w:r>
        <w:rPr>
          <w:color w:val="000000"/>
          <w:sz w:val="24"/>
          <w:szCs w:val="24"/>
        </w:rPr>
        <w:t>in relazione all’</w:t>
      </w:r>
      <w:proofErr w:type="gramEnd"/>
      <w:r>
        <w:rPr>
          <w:color w:val="000000"/>
          <w:sz w:val="24"/>
          <w:szCs w:val="24"/>
        </w:rPr>
        <w:t>accelerazione dei mutamenti in atto</w:t>
      </w:r>
    </w:p>
    <w:p w:rsidR="00CC0B53" w:rsidRDefault="00626E55">
      <w:pPr>
        <w:numPr>
          <w:ilvl w:val="0"/>
          <w:numId w:val="5"/>
        </w:numPr>
        <w:pBdr>
          <w:top w:val="nil"/>
          <w:left w:val="nil"/>
          <w:bottom w:val="nil"/>
          <w:right w:val="nil"/>
          <w:between w:val="nil"/>
        </w:pBdr>
        <w:spacing w:before="120" w:after="120"/>
        <w:rPr>
          <w:color w:val="000000"/>
          <w:sz w:val="24"/>
          <w:szCs w:val="24"/>
        </w:rPr>
      </w:pPr>
      <w:r>
        <w:rPr>
          <w:color w:val="000000"/>
          <w:sz w:val="24"/>
          <w:szCs w:val="24"/>
        </w:rPr>
        <w:t xml:space="preserve">L’EDUCAZIONE ALLA SICUREZZA NEI LUOGHI </w:t>
      </w:r>
      <w:proofErr w:type="spellStart"/>
      <w:r>
        <w:rPr>
          <w:color w:val="000000"/>
          <w:sz w:val="24"/>
          <w:szCs w:val="24"/>
        </w:rPr>
        <w:t>DI</w:t>
      </w:r>
      <w:proofErr w:type="spellEnd"/>
      <w:r>
        <w:rPr>
          <w:color w:val="000000"/>
          <w:sz w:val="24"/>
          <w:szCs w:val="24"/>
        </w:rPr>
        <w:t xml:space="preserve"> LAVORO</w:t>
      </w:r>
    </w:p>
    <w:p w:rsidR="00CC0B53" w:rsidRDefault="00626E55">
      <w:pPr>
        <w:pBdr>
          <w:top w:val="nil"/>
          <w:left w:val="nil"/>
          <w:bottom w:val="nil"/>
          <w:right w:val="nil"/>
          <w:between w:val="nil"/>
        </w:pBdr>
        <w:spacing w:before="120" w:after="120"/>
        <w:ind w:left="720"/>
        <w:rPr>
          <w:color w:val="000000"/>
          <w:sz w:val="24"/>
          <w:szCs w:val="24"/>
        </w:rPr>
      </w:pPr>
      <w:r>
        <w:rPr>
          <w:color w:val="000000"/>
          <w:sz w:val="24"/>
          <w:szCs w:val="24"/>
        </w:rPr>
        <w:lastRenderedPageBreak/>
        <w:t xml:space="preserve">“Corso di formazione di base per la sicurezza sui luoghi di lavoro, Artt. 36 E 37 </w:t>
      </w:r>
      <w:proofErr w:type="spellStart"/>
      <w:r>
        <w:rPr>
          <w:color w:val="000000"/>
          <w:sz w:val="24"/>
          <w:szCs w:val="24"/>
        </w:rPr>
        <w:t>Dlgs</w:t>
      </w:r>
      <w:proofErr w:type="spellEnd"/>
      <w:r>
        <w:rPr>
          <w:color w:val="000000"/>
          <w:sz w:val="24"/>
          <w:szCs w:val="24"/>
        </w:rPr>
        <w:t xml:space="preserve"> </w:t>
      </w:r>
      <w:proofErr w:type="spellStart"/>
      <w:r>
        <w:rPr>
          <w:color w:val="000000"/>
          <w:sz w:val="24"/>
          <w:szCs w:val="24"/>
        </w:rPr>
        <w:t>N°</w:t>
      </w:r>
      <w:proofErr w:type="spellEnd"/>
      <w:r>
        <w:rPr>
          <w:color w:val="000000"/>
          <w:sz w:val="24"/>
          <w:szCs w:val="24"/>
        </w:rPr>
        <w:t xml:space="preserve"> 81/08”</w:t>
      </w:r>
      <w:proofErr w:type="gramStart"/>
      <w:r>
        <w:rPr>
          <w:color w:val="000000"/>
          <w:sz w:val="24"/>
          <w:szCs w:val="24"/>
        </w:rPr>
        <w:t xml:space="preserve"> ,</w:t>
      </w:r>
      <w:proofErr w:type="gramEnd"/>
      <w:r>
        <w:rPr>
          <w:color w:val="000000"/>
          <w:sz w:val="24"/>
          <w:szCs w:val="24"/>
        </w:rPr>
        <w:t xml:space="preserve"> DLGS n. 151/11 i cui DESTINATARI sono : DOCENTI, PERSONALE AMMINISTRATIVO, ALUNNI.</w:t>
      </w:r>
    </w:p>
    <w:p w:rsidR="00CC0B53" w:rsidRDefault="00626E55">
      <w:pPr>
        <w:pBdr>
          <w:top w:val="nil"/>
          <w:left w:val="nil"/>
          <w:bottom w:val="nil"/>
          <w:right w:val="nil"/>
          <w:between w:val="nil"/>
        </w:pBdr>
        <w:spacing w:before="120" w:after="120"/>
        <w:rPr>
          <w:color w:val="000000"/>
          <w:sz w:val="24"/>
          <w:szCs w:val="24"/>
        </w:rPr>
      </w:pPr>
      <w:proofErr w:type="gramStart"/>
      <w:r>
        <w:rPr>
          <w:color w:val="000000"/>
          <w:sz w:val="24"/>
          <w:szCs w:val="24"/>
        </w:rPr>
        <w:t>I DESTINATARI SARANNO DOCENTI, PERSONALE AMMINISTRATIVO, ALUNNI E PER SPECIFICI MODULI SARANNO INVITATI ANCHE LE FAMIGLIE</w:t>
      </w:r>
      <w:proofErr w:type="gramEnd"/>
    </w:p>
    <w:p w:rsidR="00CC0B53" w:rsidRDefault="00626E55">
      <w:pPr>
        <w:pBdr>
          <w:top w:val="nil"/>
          <w:left w:val="nil"/>
          <w:bottom w:val="nil"/>
          <w:right w:val="nil"/>
          <w:between w:val="nil"/>
        </w:pBdr>
        <w:spacing w:before="120" w:after="120"/>
        <w:jc w:val="both"/>
        <w:rPr>
          <w:color w:val="000000"/>
          <w:sz w:val="24"/>
          <w:szCs w:val="24"/>
        </w:rPr>
      </w:pPr>
      <w:r>
        <w:rPr>
          <w:color w:val="000000"/>
          <w:sz w:val="24"/>
          <w:szCs w:val="24"/>
        </w:rPr>
        <w:t xml:space="preserve">Prevede l’annualità del “Corso di formazione di base per la sicurezza sui luoghi di lavoro, Artt. 36 E 37 </w:t>
      </w:r>
      <w:proofErr w:type="spellStart"/>
      <w:r>
        <w:rPr>
          <w:color w:val="000000"/>
          <w:sz w:val="24"/>
          <w:szCs w:val="24"/>
        </w:rPr>
        <w:t>Dlgs</w:t>
      </w:r>
      <w:proofErr w:type="spellEnd"/>
      <w:r>
        <w:rPr>
          <w:color w:val="000000"/>
          <w:sz w:val="24"/>
          <w:szCs w:val="24"/>
        </w:rPr>
        <w:t xml:space="preserve"> </w:t>
      </w:r>
      <w:proofErr w:type="spellStart"/>
      <w:r>
        <w:rPr>
          <w:color w:val="000000"/>
          <w:sz w:val="24"/>
          <w:szCs w:val="24"/>
        </w:rPr>
        <w:t>N°</w:t>
      </w:r>
      <w:proofErr w:type="spellEnd"/>
      <w:r>
        <w:rPr>
          <w:color w:val="000000"/>
          <w:sz w:val="24"/>
          <w:szCs w:val="24"/>
        </w:rPr>
        <w:t xml:space="preserve"> 81/08”, DLGS n. 151/11 i cui DESTINATARI </w:t>
      </w:r>
      <w:proofErr w:type="gramStart"/>
      <w:r>
        <w:rPr>
          <w:color w:val="000000"/>
          <w:sz w:val="24"/>
          <w:szCs w:val="24"/>
        </w:rPr>
        <w:t>sono</w:t>
      </w:r>
      <w:proofErr w:type="gramEnd"/>
      <w:r>
        <w:rPr>
          <w:color w:val="000000"/>
          <w:sz w:val="24"/>
          <w:szCs w:val="24"/>
        </w:rPr>
        <w:t xml:space="preserve">: DOCENTI, PERSONALE AMMINISTRATIVO, ALUNNI. Tale unità formativa </w:t>
      </w:r>
      <w:proofErr w:type="gramStart"/>
      <w:r>
        <w:rPr>
          <w:color w:val="000000"/>
          <w:sz w:val="24"/>
          <w:szCs w:val="24"/>
        </w:rPr>
        <w:t>risulta essere</w:t>
      </w:r>
      <w:proofErr w:type="gramEnd"/>
      <w:r>
        <w:rPr>
          <w:color w:val="000000"/>
          <w:sz w:val="24"/>
          <w:szCs w:val="24"/>
        </w:rPr>
        <w:t xml:space="preserve"> particolarmente rilevante per la salvaguardia della salute dei lavoratori e degli assimilati e per la creazione di una cultura della sicurezza attiva. </w:t>
      </w:r>
    </w:p>
    <w:p w:rsidR="00CC0B53" w:rsidRDefault="00626E55">
      <w:pPr>
        <w:pBdr>
          <w:top w:val="nil"/>
          <w:left w:val="nil"/>
          <w:bottom w:val="nil"/>
          <w:right w:val="nil"/>
          <w:between w:val="nil"/>
        </w:pBdr>
        <w:spacing w:before="120" w:after="120"/>
        <w:jc w:val="both"/>
        <w:rPr>
          <w:color w:val="000000"/>
          <w:sz w:val="24"/>
          <w:szCs w:val="24"/>
        </w:rPr>
      </w:pPr>
      <w:r>
        <w:rPr>
          <w:color w:val="000000"/>
          <w:sz w:val="24"/>
          <w:szCs w:val="24"/>
        </w:rPr>
        <w:t xml:space="preserve">Oltre </w:t>
      </w:r>
      <w:proofErr w:type="gramStart"/>
      <w:r>
        <w:rPr>
          <w:color w:val="000000"/>
          <w:sz w:val="24"/>
          <w:szCs w:val="24"/>
        </w:rPr>
        <w:t xml:space="preserve">alla </w:t>
      </w:r>
      <w:proofErr w:type="gramEnd"/>
      <w:r>
        <w:rPr>
          <w:color w:val="000000"/>
          <w:sz w:val="24"/>
          <w:szCs w:val="24"/>
        </w:rPr>
        <w:t xml:space="preserve">annualità di base in tale unità formativa dovranno trovare spazio l’attivazione di </w:t>
      </w:r>
      <w:r>
        <w:rPr>
          <w:sz w:val="24"/>
          <w:szCs w:val="24"/>
        </w:rPr>
        <w:t>tutti</w:t>
      </w:r>
      <w:r>
        <w:rPr>
          <w:color w:val="000000"/>
          <w:sz w:val="24"/>
          <w:szCs w:val="24"/>
        </w:rPr>
        <w:t xml:space="preserve"> i corsi obbligatori eventualmente previsti dalla normativa emergenziale ed ogni altra unità formativa riferibile ad altre forme di sicurezza, quale ad esempio quella informatica.</w:t>
      </w:r>
    </w:p>
    <w:p w:rsidR="00CC0B53" w:rsidRDefault="00626E55">
      <w:pPr>
        <w:pBdr>
          <w:top w:val="nil"/>
          <w:left w:val="nil"/>
          <w:bottom w:val="nil"/>
          <w:right w:val="nil"/>
          <w:between w:val="nil"/>
        </w:pBdr>
        <w:spacing w:before="120" w:after="120"/>
        <w:jc w:val="both"/>
        <w:rPr>
          <w:color w:val="000000"/>
          <w:sz w:val="24"/>
          <w:szCs w:val="24"/>
        </w:rPr>
      </w:pPr>
      <w:proofErr w:type="gramStart"/>
      <w:r>
        <w:rPr>
          <w:color w:val="000000"/>
          <w:sz w:val="24"/>
          <w:szCs w:val="24"/>
        </w:rPr>
        <w:t>Ulteriori</w:t>
      </w:r>
      <w:proofErr w:type="gramEnd"/>
      <w:r>
        <w:rPr>
          <w:color w:val="000000"/>
          <w:sz w:val="24"/>
          <w:szCs w:val="24"/>
        </w:rPr>
        <w:t xml:space="preserve"> Corsi di formazione ed aggiornamento diversi da quelli previsti nel presente Piano potranno essere attivati, quali misure di accompagnamento, in relazione alle normative che subentreranno sia per fronteggiare le dinamiche emergenziali sia relative ad ogni e qualsiasi altra eventualità.</w:t>
      </w:r>
    </w:p>
    <w:p w:rsidR="00CC0B53" w:rsidRDefault="00626E55">
      <w:pPr>
        <w:pBdr>
          <w:top w:val="nil"/>
          <w:left w:val="nil"/>
          <w:bottom w:val="nil"/>
          <w:right w:val="nil"/>
          <w:between w:val="nil"/>
        </w:pBdr>
        <w:spacing w:before="120" w:after="120"/>
        <w:jc w:val="both"/>
        <w:rPr>
          <w:color w:val="000000"/>
          <w:sz w:val="24"/>
          <w:szCs w:val="24"/>
        </w:rPr>
      </w:pPr>
      <w:r>
        <w:rPr>
          <w:color w:val="000000"/>
          <w:sz w:val="24"/>
          <w:szCs w:val="24"/>
        </w:rPr>
        <w:t xml:space="preserve">Saranno inoltre </w:t>
      </w:r>
      <w:proofErr w:type="gramStart"/>
      <w:r>
        <w:rPr>
          <w:color w:val="000000"/>
          <w:sz w:val="24"/>
          <w:szCs w:val="24"/>
        </w:rPr>
        <w:t>avviate</w:t>
      </w:r>
      <w:proofErr w:type="gramEnd"/>
      <w:r>
        <w:rPr>
          <w:color w:val="000000"/>
          <w:sz w:val="24"/>
          <w:szCs w:val="24"/>
        </w:rPr>
        <w:t xml:space="preserve"> misure di formazione di accompagnamento per il personale neo immesso e/o neo trasferito relativo a specifici settori tecnici richiedenti alta qualità professionalizzante.</w:t>
      </w:r>
    </w:p>
    <w:p w:rsidR="00CC0B53" w:rsidRDefault="00626E55">
      <w:pPr>
        <w:pBdr>
          <w:top w:val="nil"/>
          <w:left w:val="nil"/>
          <w:bottom w:val="nil"/>
          <w:right w:val="nil"/>
          <w:between w:val="nil"/>
        </w:pBdr>
        <w:spacing w:before="120" w:after="120"/>
        <w:jc w:val="both"/>
        <w:rPr>
          <w:b/>
          <w:color w:val="000000"/>
          <w:sz w:val="24"/>
          <w:szCs w:val="24"/>
        </w:rPr>
      </w:pPr>
      <w:proofErr w:type="gramStart"/>
      <w:r>
        <w:rPr>
          <w:b/>
          <w:color w:val="000000"/>
          <w:sz w:val="24"/>
          <w:szCs w:val="24"/>
        </w:rPr>
        <w:t xml:space="preserve">LE CONSULENZE FORMATIVE E </w:t>
      </w:r>
      <w:proofErr w:type="spellStart"/>
      <w:r>
        <w:rPr>
          <w:b/>
          <w:color w:val="000000"/>
          <w:sz w:val="24"/>
          <w:szCs w:val="24"/>
        </w:rPr>
        <w:t>DI</w:t>
      </w:r>
      <w:proofErr w:type="spellEnd"/>
      <w:r>
        <w:rPr>
          <w:b/>
          <w:color w:val="000000"/>
          <w:sz w:val="24"/>
          <w:szCs w:val="24"/>
        </w:rPr>
        <w:t xml:space="preserve"> AGGIORNAMENTO SI ARTICOLANO IN DUE ESSENZIALI ASPETTI.</w:t>
      </w:r>
      <w:proofErr w:type="gramEnd"/>
    </w:p>
    <w:p w:rsidR="00CC0B53" w:rsidRDefault="00626E55">
      <w:pPr>
        <w:pBdr>
          <w:top w:val="nil"/>
          <w:left w:val="nil"/>
          <w:bottom w:val="nil"/>
          <w:right w:val="nil"/>
          <w:between w:val="nil"/>
        </w:pBdr>
        <w:spacing w:before="120" w:after="120"/>
        <w:ind w:right="111"/>
        <w:jc w:val="both"/>
        <w:rPr>
          <w:color w:val="000000"/>
          <w:sz w:val="24"/>
          <w:szCs w:val="24"/>
        </w:rPr>
      </w:pPr>
      <w:proofErr w:type="gramStart"/>
      <w:r>
        <w:rPr>
          <w:color w:val="000000"/>
          <w:sz w:val="24"/>
          <w:szCs w:val="24"/>
        </w:rPr>
        <w:t xml:space="preserve">PRIMO ASPETTO: PRODUZIONE </w:t>
      </w:r>
      <w:proofErr w:type="spellStart"/>
      <w:r>
        <w:rPr>
          <w:color w:val="000000"/>
          <w:sz w:val="24"/>
          <w:szCs w:val="24"/>
        </w:rPr>
        <w:t>DI</w:t>
      </w:r>
      <w:proofErr w:type="spellEnd"/>
      <w:r>
        <w:rPr>
          <w:color w:val="000000"/>
          <w:sz w:val="24"/>
          <w:szCs w:val="24"/>
        </w:rPr>
        <w:t xml:space="preserve"> ELABORATI DA PARTE </w:t>
      </w:r>
      <w:proofErr w:type="spellStart"/>
      <w:r>
        <w:rPr>
          <w:color w:val="000000"/>
          <w:sz w:val="24"/>
          <w:szCs w:val="24"/>
        </w:rPr>
        <w:t>DI</w:t>
      </w:r>
      <w:proofErr w:type="spellEnd"/>
      <w:r>
        <w:rPr>
          <w:color w:val="000000"/>
          <w:sz w:val="24"/>
          <w:szCs w:val="24"/>
        </w:rPr>
        <w:t xml:space="preserve"> ESPERTI PER LA DEFINIZIONE PROGETTUALE DELLE TEORIE SCENTIFICHE PER I DIVERSI SETTORI</w:t>
      </w:r>
      <w:proofErr w:type="gramEnd"/>
    </w:p>
    <w:p w:rsidR="00CC0B53" w:rsidRDefault="00626E55">
      <w:pPr>
        <w:pBdr>
          <w:top w:val="nil"/>
          <w:left w:val="nil"/>
          <w:bottom w:val="nil"/>
          <w:right w:val="nil"/>
          <w:between w:val="nil"/>
        </w:pBdr>
        <w:spacing w:before="120" w:after="120"/>
        <w:ind w:right="108"/>
        <w:jc w:val="both"/>
        <w:rPr>
          <w:color w:val="000000"/>
          <w:sz w:val="24"/>
          <w:szCs w:val="24"/>
        </w:rPr>
      </w:pPr>
      <w:r>
        <w:rPr>
          <w:color w:val="000000"/>
          <w:sz w:val="24"/>
          <w:szCs w:val="24"/>
        </w:rPr>
        <w:t xml:space="preserve">Gli esperti designati dovranno produrre una serie di elaborati illustrativi </w:t>
      </w:r>
      <w:proofErr w:type="gramStart"/>
      <w:r>
        <w:rPr>
          <w:color w:val="000000"/>
          <w:sz w:val="24"/>
          <w:szCs w:val="24"/>
        </w:rPr>
        <w:t>afferenti</w:t>
      </w:r>
      <w:proofErr w:type="gramEnd"/>
      <w:r>
        <w:rPr>
          <w:color w:val="000000"/>
          <w:sz w:val="24"/>
          <w:szCs w:val="24"/>
        </w:rPr>
        <w:t xml:space="preserve"> le tematiche per le quali sono stati individuati.</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Tali elaborati saranno strumentali alla preparazione preliminare del personale scolastico. Gli elaborati prodotti e le enunciazioni emanate dagli esperti durante le conferenze e le sedute degli </w:t>
      </w:r>
      <w:proofErr w:type="spellStart"/>
      <w:r>
        <w:rPr>
          <w:color w:val="000000"/>
          <w:sz w:val="24"/>
          <w:szCs w:val="24"/>
        </w:rPr>
        <w:t>OO.CC</w:t>
      </w:r>
      <w:proofErr w:type="spellEnd"/>
      <w:r>
        <w:rPr>
          <w:color w:val="000000"/>
          <w:sz w:val="24"/>
          <w:szCs w:val="24"/>
        </w:rPr>
        <w:t xml:space="preserve">. costituiranno procedure </w:t>
      </w:r>
      <w:proofErr w:type="gramStart"/>
      <w:r>
        <w:rPr>
          <w:color w:val="000000"/>
          <w:sz w:val="24"/>
          <w:szCs w:val="24"/>
        </w:rPr>
        <w:t xml:space="preserve">di </w:t>
      </w:r>
      <w:proofErr w:type="gramEnd"/>
      <w:r>
        <w:rPr>
          <w:color w:val="000000"/>
          <w:sz w:val="24"/>
          <w:szCs w:val="24"/>
        </w:rPr>
        <w:t>implementazione metodologica generale e particolare .</w:t>
      </w:r>
    </w:p>
    <w:p w:rsidR="00CC0B53" w:rsidRDefault="00626E55">
      <w:pPr>
        <w:pBdr>
          <w:top w:val="nil"/>
          <w:left w:val="nil"/>
          <w:bottom w:val="nil"/>
          <w:right w:val="nil"/>
          <w:between w:val="nil"/>
        </w:pBdr>
        <w:spacing w:before="120" w:after="120"/>
        <w:ind w:right="114"/>
        <w:jc w:val="both"/>
        <w:rPr>
          <w:color w:val="000000"/>
          <w:sz w:val="24"/>
          <w:szCs w:val="24"/>
        </w:rPr>
      </w:pPr>
      <w:r>
        <w:rPr>
          <w:color w:val="000000"/>
          <w:sz w:val="24"/>
          <w:szCs w:val="24"/>
        </w:rPr>
        <w:t xml:space="preserve">SECONDO ASPETTO: APPLICAZIONE OPERATIVA </w:t>
      </w:r>
      <w:proofErr w:type="spellStart"/>
      <w:r>
        <w:rPr>
          <w:color w:val="000000"/>
          <w:sz w:val="24"/>
          <w:szCs w:val="24"/>
        </w:rPr>
        <w:t>DI</w:t>
      </w:r>
      <w:proofErr w:type="spellEnd"/>
      <w:r>
        <w:rPr>
          <w:color w:val="000000"/>
          <w:sz w:val="24"/>
          <w:szCs w:val="24"/>
        </w:rPr>
        <w:t xml:space="preserve"> CONSULENZA FORMATIVA.</w:t>
      </w:r>
    </w:p>
    <w:p w:rsidR="00CC0B53" w:rsidRDefault="00626E55">
      <w:pPr>
        <w:pBdr>
          <w:top w:val="nil"/>
          <w:left w:val="nil"/>
          <w:bottom w:val="nil"/>
          <w:right w:val="nil"/>
          <w:between w:val="nil"/>
        </w:pBdr>
        <w:spacing w:before="120" w:after="120"/>
        <w:ind w:right="112"/>
        <w:jc w:val="both"/>
        <w:rPr>
          <w:color w:val="000000"/>
          <w:sz w:val="24"/>
          <w:szCs w:val="24"/>
        </w:rPr>
      </w:pPr>
      <w:r>
        <w:rPr>
          <w:color w:val="000000"/>
          <w:sz w:val="24"/>
          <w:szCs w:val="24"/>
        </w:rPr>
        <w:t xml:space="preserve">Il personale della scuola, in ossequio alla </w:t>
      </w:r>
      <w:proofErr w:type="spellStart"/>
      <w:proofErr w:type="gramStart"/>
      <w:r>
        <w:rPr>
          <w:color w:val="000000"/>
          <w:sz w:val="24"/>
          <w:szCs w:val="24"/>
        </w:rPr>
        <w:t>calendarizzazione</w:t>
      </w:r>
      <w:proofErr w:type="spellEnd"/>
      <w:proofErr w:type="gramEnd"/>
      <w:r>
        <w:rPr>
          <w:color w:val="000000"/>
          <w:sz w:val="24"/>
          <w:szCs w:val="24"/>
        </w:rPr>
        <w:t xml:space="preserve"> dei C. dei D., dei C. di C. e delle riunioni di servizio, si confronterà sulle tematiche preordinate contenute negli elaborati progettuali prodotti dagli esperti.</w:t>
      </w:r>
    </w:p>
    <w:p w:rsidR="00CC0B53" w:rsidRDefault="00626E55">
      <w:pPr>
        <w:pBdr>
          <w:top w:val="nil"/>
          <w:left w:val="nil"/>
          <w:bottom w:val="nil"/>
          <w:right w:val="nil"/>
          <w:between w:val="nil"/>
        </w:pBdr>
        <w:spacing w:before="120" w:after="120"/>
        <w:ind w:right="111"/>
        <w:jc w:val="both"/>
        <w:rPr>
          <w:color w:val="000000"/>
          <w:sz w:val="24"/>
          <w:szCs w:val="24"/>
        </w:rPr>
      </w:pPr>
      <w:r>
        <w:rPr>
          <w:color w:val="000000"/>
          <w:sz w:val="24"/>
          <w:szCs w:val="24"/>
        </w:rPr>
        <w:t xml:space="preserve">I contatti con gli esperti designati saranno </w:t>
      </w:r>
      <w:r>
        <w:rPr>
          <w:sz w:val="24"/>
          <w:szCs w:val="24"/>
        </w:rPr>
        <w:t>organizzati</w:t>
      </w:r>
      <w:r>
        <w:rPr>
          <w:color w:val="000000"/>
          <w:sz w:val="24"/>
          <w:szCs w:val="24"/>
        </w:rPr>
        <w:t xml:space="preserve"> al fine di poter avere un qualificante e proficuo confronto con il personale della scuola, per l’ottimale </w:t>
      </w:r>
      <w:r>
        <w:rPr>
          <w:sz w:val="24"/>
          <w:szCs w:val="24"/>
        </w:rPr>
        <w:t>integrazione</w:t>
      </w:r>
      <w:r>
        <w:rPr>
          <w:color w:val="000000"/>
          <w:sz w:val="24"/>
          <w:szCs w:val="24"/>
        </w:rPr>
        <w:t xml:space="preserve"> degli interventi specifici di progettazione </w:t>
      </w:r>
      <w:proofErr w:type="gramStart"/>
      <w:r>
        <w:rPr>
          <w:color w:val="000000"/>
          <w:sz w:val="24"/>
          <w:szCs w:val="24"/>
        </w:rPr>
        <w:t>di</w:t>
      </w:r>
      <w:proofErr w:type="gramEnd"/>
      <w:r>
        <w:rPr>
          <w:color w:val="000000"/>
          <w:sz w:val="24"/>
          <w:szCs w:val="24"/>
        </w:rPr>
        <w:t xml:space="preserve"> cui degli strumenti operativi prodotti.</w:t>
      </w:r>
    </w:p>
    <w:p w:rsidR="00CC0B53" w:rsidRDefault="00626E55">
      <w:pPr>
        <w:pBdr>
          <w:top w:val="nil"/>
          <w:left w:val="nil"/>
          <w:bottom w:val="nil"/>
          <w:right w:val="nil"/>
          <w:between w:val="nil"/>
        </w:pBdr>
        <w:spacing w:before="120" w:after="120"/>
        <w:ind w:right="111"/>
        <w:jc w:val="both"/>
        <w:rPr>
          <w:color w:val="000000"/>
          <w:sz w:val="24"/>
          <w:szCs w:val="24"/>
        </w:rPr>
      </w:pPr>
      <w:r>
        <w:rPr>
          <w:color w:val="000000"/>
          <w:sz w:val="24"/>
          <w:szCs w:val="24"/>
        </w:rPr>
        <w:t xml:space="preserve">Tutti gli atti saranno depositati nella Biblioteca </w:t>
      </w:r>
      <w:proofErr w:type="gramStart"/>
      <w:r>
        <w:rPr>
          <w:color w:val="000000"/>
          <w:sz w:val="24"/>
          <w:szCs w:val="24"/>
        </w:rPr>
        <w:t>scolastica</w:t>
      </w:r>
      <w:proofErr w:type="gramEnd"/>
    </w:p>
    <w:p w:rsidR="00CC0B53" w:rsidRDefault="00626E55">
      <w:pPr>
        <w:pBdr>
          <w:top w:val="nil"/>
          <w:left w:val="nil"/>
          <w:bottom w:val="nil"/>
          <w:right w:val="nil"/>
          <w:between w:val="nil"/>
        </w:pBdr>
        <w:spacing w:before="120" w:after="120"/>
        <w:jc w:val="both"/>
        <w:rPr>
          <w:b/>
          <w:color w:val="000000"/>
          <w:sz w:val="24"/>
          <w:szCs w:val="24"/>
        </w:rPr>
      </w:pPr>
      <w:proofErr w:type="gramStart"/>
      <w:r>
        <w:rPr>
          <w:b/>
          <w:color w:val="000000"/>
          <w:sz w:val="24"/>
          <w:szCs w:val="24"/>
        </w:rPr>
        <w:t>STRUTTURA</w:t>
      </w:r>
      <w:proofErr w:type="gramEnd"/>
      <w:r>
        <w:rPr>
          <w:b/>
          <w:color w:val="000000"/>
          <w:sz w:val="24"/>
          <w:szCs w:val="24"/>
        </w:rPr>
        <w:t xml:space="preserve"> ORGANIZZATIVA DELLE </w:t>
      </w:r>
      <w:r>
        <w:rPr>
          <w:b/>
          <w:sz w:val="24"/>
          <w:szCs w:val="24"/>
        </w:rPr>
        <w:t>ATTIVITÀ</w:t>
      </w:r>
      <w:r>
        <w:rPr>
          <w:b/>
          <w:color w:val="000000"/>
          <w:sz w:val="24"/>
          <w:szCs w:val="24"/>
        </w:rPr>
        <w:t xml:space="preserve"> PROGETTUALI</w:t>
      </w:r>
    </w:p>
    <w:p w:rsidR="00CC0B53" w:rsidRDefault="00626E55">
      <w:pPr>
        <w:pBdr>
          <w:top w:val="nil"/>
          <w:left w:val="nil"/>
          <w:bottom w:val="nil"/>
          <w:right w:val="nil"/>
          <w:between w:val="nil"/>
        </w:pBdr>
        <w:spacing w:before="120" w:after="120"/>
        <w:ind w:right="111"/>
        <w:jc w:val="both"/>
        <w:rPr>
          <w:color w:val="000000"/>
          <w:sz w:val="24"/>
          <w:szCs w:val="24"/>
        </w:rPr>
      </w:pPr>
      <w:r>
        <w:rPr>
          <w:color w:val="000000"/>
          <w:sz w:val="24"/>
          <w:szCs w:val="24"/>
        </w:rPr>
        <w:t xml:space="preserve">Il progetto contempla uno sviluppo in monte ore destinato alla produzione di atti strumentali prodotti dagli esperti designati, costituiti da dispense, utili all’applicazione progettuale in fase di attività periodica in seno agli </w:t>
      </w:r>
      <w:proofErr w:type="spellStart"/>
      <w:proofErr w:type="gramStart"/>
      <w:r>
        <w:rPr>
          <w:color w:val="000000"/>
          <w:sz w:val="24"/>
          <w:szCs w:val="24"/>
        </w:rPr>
        <w:t>OO.CC.</w:t>
      </w:r>
      <w:proofErr w:type="spellEnd"/>
      <w:proofErr w:type="gramEnd"/>
      <w:r>
        <w:rPr>
          <w:color w:val="000000"/>
          <w:sz w:val="24"/>
          <w:szCs w:val="24"/>
        </w:rPr>
        <w:t>, operata dal personale della scuola.</w:t>
      </w:r>
    </w:p>
    <w:p w:rsidR="00CC0B53" w:rsidRDefault="00626E55">
      <w:pPr>
        <w:pBdr>
          <w:top w:val="nil"/>
          <w:left w:val="nil"/>
          <w:bottom w:val="nil"/>
          <w:right w:val="nil"/>
          <w:between w:val="nil"/>
        </w:pBdr>
        <w:spacing w:before="120" w:after="120"/>
        <w:ind w:right="112"/>
        <w:jc w:val="both"/>
        <w:rPr>
          <w:color w:val="000000"/>
          <w:sz w:val="24"/>
          <w:szCs w:val="24"/>
        </w:rPr>
      </w:pPr>
      <w:r>
        <w:rPr>
          <w:color w:val="000000"/>
          <w:sz w:val="24"/>
          <w:szCs w:val="24"/>
        </w:rPr>
        <w:t xml:space="preserve">Gli elaborati costituiranno la guida operativa per la </w:t>
      </w:r>
      <w:proofErr w:type="gramStart"/>
      <w:r>
        <w:rPr>
          <w:color w:val="000000"/>
          <w:sz w:val="24"/>
          <w:szCs w:val="24"/>
        </w:rPr>
        <w:t>fruizione</w:t>
      </w:r>
      <w:proofErr w:type="gramEnd"/>
      <w:r>
        <w:rPr>
          <w:color w:val="000000"/>
          <w:sz w:val="24"/>
          <w:szCs w:val="24"/>
        </w:rPr>
        <w:t xml:space="preserve"> sistematica e/o occasionale del personale docente.</w:t>
      </w:r>
    </w:p>
    <w:p w:rsidR="00CC0B53" w:rsidRDefault="00626E55">
      <w:pPr>
        <w:pBdr>
          <w:top w:val="nil"/>
          <w:left w:val="nil"/>
          <w:bottom w:val="nil"/>
          <w:right w:val="nil"/>
          <w:between w:val="nil"/>
        </w:pBdr>
        <w:spacing w:before="120" w:after="120"/>
        <w:jc w:val="both"/>
        <w:rPr>
          <w:color w:val="000000"/>
          <w:sz w:val="24"/>
          <w:szCs w:val="24"/>
        </w:rPr>
      </w:pPr>
      <w:r>
        <w:rPr>
          <w:color w:val="000000"/>
          <w:sz w:val="24"/>
          <w:szCs w:val="24"/>
        </w:rPr>
        <w:t>Di seguito rimane delineata la natura e la scansione argomentale dei moduli.</w:t>
      </w:r>
    </w:p>
    <w:p w:rsidR="00CC0B53" w:rsidRDefault="00626E55">
      <w:pPr>
        <w:pBdr>
          <w:top w:val="nil"/>
          <w:left w:val="nil"/>
          <w:bottom w:val="nil"/>
          <w:right w:val="nil"/>
          <w:between w:val="nil"/>
        </w:pBdr>
        <w:spacing w:before="120" w:after="120"/>
        <w:jc w:val="both"/>
        <w:rPr>
          <w:b/>
          <w:color w:val="000000"/>
          <w:sz w:val="24"/>
          <w:szCs w:val="24"/>
        </w:rPr>
      </w:pPr>
      <w:r>
        <w:rPr>
          <w:b/>
          <w:color w:val="000000"/>
          <w:sz w:val="24"/>
          <w:szCs w:val="24"/>
        </w:rPr>
        <w:t>RISULTATI ATTESI E RICADUTA</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La centralità dello studente nell’opera di formazione è per l’</w:t>
      </w:r>
      <w:proofErr w:type="spellStart"/>
      <w:r>
        <w:rPr>
          <w:color w:val="000000"/>
          <w:sz w:val="24"/>
          <w:szCs w:val="24"/>
        </w:rPr>
        <w:t>I.I.S</w:t>
      </w:r>
      <w:proofErr w:type="spellEnd"/>
      <w:r>
        <w:rPr>
          <w:color w:val="000000"/>
          <w:sz w:val="24"/>
          <w:szCs w:val="24"/>
        </w:rPr>
        <w:t xml:space="preserve"> di Amantea la condizione operativa, </w:t>
      </w:r>
      <w:r>
        <w:rPr>
          <w:color w:val="000000"/>
          <w:sz w:val="24"/>
          <w:szCs w:val="24"/>
        </w:rPr>
        <w:lastRenderedPageBreak/>
        <w:t xml:space="preserve">verso la quale ogni intervento di formazione </w:t>
      </w:r>
      <w:proofErr w:type="gramStart"/>
      <w:r>
        <w:rPr>
          <w:color w:val="000000"/>
          <w:sz w:val="24"/>
          <w:szCs w:val="24"/>
        </w:rPr>
        <w:t>ed</w:t>
      </w:r>
      <w:proofErr w:type="gramEnd"/>
      <w:r>
        <w:rPr>
          <w:color w:val="000000"/>
          <w:sz w:val="24"/>
          <w:szCs w:val="24"/>
        </w:rPr>
        <w:t xml:space="preserve"> aggiornamento viene prodotto.</w:t>
      </w:r>
    </w:p>
    <w:p w:rsidR="00CC0B53" w:rsidRDefault="00626E55">
      <w:pPr>
        <w:pBdr>
          <w:top w:val="nil"/>
          <w:left w:val="nil"/>
          <w:bottom w:val="nil"/>
          <w:right w:val="nil"/>
          <w:between w:val="nil"/>
        </w:pBdr>
        <w:spacing w:before="120" w:after="120"/>
        <w:ind w:right="107"/>
        <w:jc w:val="both"/>
        <w:rPr>
          <w:color w:val="000000"/>
          <w:sz w:val="24"/>
          <w:szCs w:val="24"/>
        </w:rPr>
      </w:pPr>
      <w:r>
        <w:rPr>
          <w:color w:val="000000"/>
          <w:sz w:val="24"/>
          <w:szCs w:val="24"/>
        </w:rPr>
        <w:t xml:space="preserve">I risultati previsti dall’intervento formativo produrranno una ricaduta utile </w:t>
      </w:r>
      <w:proofErr w:type="gramStart"/>
      <w:r>
        <w:rPr>
          <w:color w:val="000000"/>
          <w:sz w:val="24"/>
          <w:szCs w:val="24"/>
        </w:rPr>
        <w:t>ad</w:t>
      </w:r>
      <w:proofErr w:type="gramEnd"/>
      <w:r>
        <w:rPr>
          <w:color w:val="000000"/>
          <w:sz w:val="24"/>
          <w:szCs w:val="24"/>
        </w:rPr>
        <w:t xml:space="preserve"> una crescita culturale dei destinatari, ad un arricchimento del loro profilo professionale e ad una diffusione, all’interno del contesto scolastico di riferimento, di una cultura in materia di motivazione, comunicazione, relazioni e gestione di gruppi.</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Dall’apprendimento e dall’applicazione dei contenuti portanti del suddetto corso </w:t>
      </w:r>
      <w:proofErr w:type="gramStart"/>
      <w:r>
        <w:rPr>
          <w:color w:val="000000"/>
          <w:sz w:val="24"/>
          <w:szCs w:val="24"/>
        </w:rPr>
        <w:t>di</w:t>
      </w:r>
      <w:proofErr w:type="gramEnd"/>
      <w:r>
        <w:rPr>
          <w:color w:val="000000"/>
          <w:sz w:val="24"/>
          <w:szCs w:val="24"/>
        </w:rPr>
        <w:t xml:space="preserve"> formazione, scaturirà, per un accrescimento delle relazioni pedagogiche, della didattica e della comunicazione, una conseguente maggiore determinazione per lo sviluppo di sinergie nelle relazioni con gli studenti.</w:t>
      </w:r>
    </w:p>
    <w:p w:rsidR="00CC0B53" w:rsidRDefault="00626E55">
      <w:pPr>
        <w:pBdr>
          <w:top w:val="nil"/>
          <w:left w:val="nil"/>
          <w:bottom w:val="nil"/>
          <w:right w:val="nil"/>
          <w:between w:val="nil"/>
        </w:pBdr>
        <w:spacing w:before="120" w:after="120"/>
        <w:jc w:val="both"/>
        <w:rPr>
          <w:b/>
          <w:color w:val="000000"/>
          <w:sz w:val="24"/>
          <w:szCs w:val="24"/>
        </w:rPr>
      </w:pPr>
      <w:r>
        <w:rPr>
          <w:b/>
          <w:color w:val="000000"/>
          <w:sz w:val="24"/>
          <w:szCs w:val="24"/>
        </w:rPr>
        <w:t>VERIFICA E VALUTAZIONE DEI PARTECIPANTI</w:t>
      </w:r>
    </w:p>
    <w:p w:rsidR="00CC0B53" w:rsidRDefault="00626E55">
      <w:pPr>
        <w:pBdr>
          <w:top w:val="nil"/>
          <w:left w:val="nil"/>
          <w:bottom w:val="nil"/>
          <w:right w:val="nil"/>
          <w:between w:val="nil"/>
        </w:pBdr>
        <w:spacing w:before="120" w:after="120"/>
        <w:ind w:right="109"/>
        <w:jc w:val="both"/>
        <w:rPr>
          <w:color w:val="000000"/>
          <w:sz w:val="24"/>
          <w:szCs w:val="24"/>
        </w:rPr>
      </w:pPr>
      <w:r>
        <w:rPr>
          <w:color w:val="000000"/>
          <w:sz w:val="24"/>
          <w:szCs w:val="24"/>
        </w:rPr>
        <w:t xml:space="preserve">Sono previste le verifiche che ciascun esperto opererà verso corsisti, soprattutto per verificare il grado </w:t>
      </w:r>
      <w:proofErr w:type="gramStart"/>
      <w:r>
        <w:rPr>
          <w:color w:val="000000"/>
          <w:sz w:val="24"/>
          <w:szCs w:val="24"/>
        </w:rPr>
        <w:t xml:space="preserve">di </w:t>
      </w:r>
      <w:proofErr w:type="gramEnd"/>
      <w:r>
        <w:rPr>
          <w:color w:val="000000"/>
          <w:sz w:val="24"/>
          <w:szCs w:val="24"/>
        </w:rPr>
        <w:t>interesse e di coinvolgimento dei partecipanti.</w:t>
      </w:r>
    </w:p>
    <w:p w:rsidR="00CC0B53" w:rsidRDefault="00626E55">
      <w:pPr>
        <w:pBdr>
          <w:top w:val="nil"/>
          <w:left w:val="nil"/>
          <w:bottom w:val="nil"/>
          <w:right w:val="nil"/>
          <w:between w:val="nil"/>
        </w:pBdr>
        <w:spacing w:before="120" w:after="120"/>
        <w:jc w:val="both"/>
        <w:rPr>
          <w:b/>
          <w:color w:val="000000"/>
          <w:sz w:val="24"/>
          <w:szCs w:val="24"/>
        </w:rPr>
      </w:pPr>
      <w:r>
        <w:rPr>
          <w:b/>
          <w:color w:val="000000"/>
          <w:sz w:val="24"/>
          <w:szCs w:val="24"/>
        </w:rPr>
        <w:t>VERIFICA E VALUTAZIONE DEI RISULTATI</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All’inizio dell’attività si raccoglieranno le </w:t>
      </w:r>
      <w:proofErr w:type="gramStart"/>
      <w:r>
        <w:rPr>
          <w:color w:val="000000"/>
          <w:sz w:val="24"/>
          <w:szCs w:val="24"/>
        </w:rPr>
        <w:t>aspettative</w:t>
      </w:r>
      <w:proofErr w:type="gramEnd"/>
      <w:r>
        <w:rPr>
          <w:color w:val="000000"/>
          <w:sz w:val="24"/>
          <w:szCs w:val="24"/>
        </w:rPr>
        <w:t xml:space="preserve"> dei partecipanti: questo momento è particolarmente importante per riuscire a regolare sia il livello di partenza dei discenti che gli interventi formativi da effettuare (ruolo del coordinamento didattico). Nel </w:t>
      </w:r>
      <w:proofErr w:type="gramStart"/>
      <w:r>
        <w:rPr>
          <w:sz w:val="24"/>
          <w:szCs w:val="24"/>
        </w:rPr>
        <w:t>prosieguo</w:t>
      </w:r>
      <w:proofErr w:type="gramEnd"/>
      <w:r>
        <w:rPr>
          <w:color w:val="000000"/>
          <w:sz w:val="24"/>
          <w:szCs w:val="24"/>
        </w:rPr>
        <w:t xml:space="preserve"> del corso, tutti i moduli monotematici prevedono la verifica delle attività specifiche svolte, il tutto attraverso la rilevazione delle considerazioni e la raccolta dei risultati individuali di ciascun partecipante conseguiti direttamente sul campo.</w:t>
      </w:r>
    </w:p>
    <w:p w:rsidR="00CC0B53" w:rsidRDefault="00626E55">
      <w:pPr>
        <w:pBdr>
          <w:top w:val="nil"/>
          <w:left w:val="nil"/>
          <w:bottom w:val="nil"/>
          <w:right w:val="nil"/>
          <w:between w:val="nil"/>
        </w:pBdr>
        <w:spacing w:before="120" w:after="120"/>
        <w:ind w:right="111"/>
        <w:jc w:val="both"/>
        <w:rPr>
          <w:color w:val="000000"/>
          <w:sz w:val="24"/>
          <w:szCs w:val="24"/>
        </w:rPr>
      </w:pPr>
      <w:r>
        <w:rPr>
          <w:color w:val="000000"/>
          <w:sz w:val="24"/>
          <w:szCs w:val="24"/>
        </w:rPr>
        <w:t xml:space="preserve">L’intervento formativo, si </w:t>
      </w:r>
      <w:proofErr w:type="gramStart"/>
      <w:r>
        <w:rPr>
          <w:color w:val="000000"/>
          <w:sz w:val="24"/>
          <w:szCs w:val="24"/>
        </w:rPr>
        <w:t>conclude</w:t>
      </w:r>
      <w:proofErr w:type="gramEnd"/>
      <w:r>
        <w:rPr>
          <w:color w:val="000000"/>
          <w:sz w:val="24"/>
          <w:szCs w:val="24"/>
        </w:rPr>
        <w:t xml:space="preserve"> con una verifica finale, durante la quale si analizzeranno risultati, impressioni e suggerimenti direttamente dai discenti; il tutto in chiave di confronto con le aspettative iniziali dagli stessi espresse.</w:t>
      </w:r>
    </w:p>
    <w:p w:rsidR="00CC0B53" w:rsidRDefault="00626E55">
      <w:pPr>
        <w:pBdr>
          <w:top w:val="nil"/>
          <w:left w:val="nil"/>
          <w:bottom w:val="nil"/>
          <w:right w:val="nil"/>
          <w:between w:val="nil"/>
        </w:pBdr>
        <w:spacing w:before="120" w:after="120"/>
        <w:jc w:val="both"/>
        <w:rPr>
          <w:b/>
          <w:color w:val="000000"/>
          <w:sz w:val="24"/>
          <w:szCs w:val="24"/>
        </w:rPr>
      </w:pPr>
      <w:r>
        <w:rPr>
          <w:b/>
          <w:color w:val="000000"/>
          <w:sz w:val="24"/>
          <w:szCs w:val="24"/>
        </w:rPr>
        <w:t xml:space="preserve">SVOLGIMENTO E COORDINAMENTO DEL PIANO </w:t>
      </w:r>
      <w:proofErr w:type="spellStart"/>
      <w:r>
        <w:rPr>
          <w:b/>
          <w:color w:val="000000"/>
          <w:sz w:val="24"/>
          <w:szCs w:val="24"/>
        </w:rPr>
        <w:t>DI</w:t>
      </w:r>
      <w:proofErr w:type="spellEnd"/>
      <w:r>
        <w:rPr>
          <w:b/>
          <w:color w:val="000000"/>
          <w:sz w:val="24"/>
          <w:szCs w:val="24"/>
        </w:rPr>
        <w:t xml:space="preserve"> FORMAZIONE</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Le fasi di coordinamento del corso rimangono affidate al Dirigente Scolastico che presterà opera di raccordo tra le </w:t>
      </w:r>
      <w:proofErr w:type="gramStart"/>
      <w:r>
        <w:rPr>
          <w:color w:val="000000"/>
          <w:sz w:val="24"/>
          <w:szCs w:val="24"/>
        </w:rPr>
        <w:t>tematiche</w:t>
      </w:r>
      <w:proofErr w:type="gramEnd"/>
      <w:r>
        <w:rPr>
          <w:color w:val="000000"/>
          <w:sz w:val="24"/>
          <w:szCs w:val="24"/>
        </w:rPr>
        <w:t xml:space="preserve"> di produzione delle relazioni da parte degli esperti designati ed i docenti/studenti corsisti.</w:t>
      </w:r>
    </w:p>
    <w:p w:rsidR="00CC0B53" w:rsidRDefault="00626E55">
      <w:pPr>
        <w:pBdr>
          <w:top w:val="nil"/>
          <w:left w:val="nil"/>
          <w:bottom w:val="nil"/>
          <w:right w:val="nil"/>
          <w:between w:val="nil"/>
        </w:pBdr>
        <w:spacing w:before="120" w:after="120"/>
        <w:ind w:right="110"/>
        <w:jc w:val="both"/>
        <w:rPr>
          <w:color w:val="000000"/>
          <w:sz w:val="24"/>
          <w:szCs w:val="24"/>
        </w:rPr>
      </w:pPr>
      <w:r>
        <w:rPr>
          <w:color w:val="000000"/>
          <w:sz w:val="24"/>
          <w:szCs w:val="24"/>
        </w:rPr>
        <w:t xml:space="preserve">Ai docenti </w:t>
      </w:r>
      <w:proofErr w:type="gramStart"/>
      <w:r>
        <w:rPr>
          <w:color w:val="000000"/>
          <w:sz w:val="24"/>
          <w:szCs w:val="24"/>
        </w:rPr>
        <w:t>ed</w:t>
      </w:r>
      <w:proofErr w:type="gramEnd"/>
      <w:r>
        <w:rPr>
          <w:color w:val="000000"/>
          <w:sz w:val="24"/>
          <w:szCs w:val="24"/>
        </w:rPr>
        <w:t xml:space="preserve"> al personale amministrativo degli Istituti viciniori che invitati vorranno partecipare alle attività di formazione, verrà rilasciato regolare attestato complessivo o della singola unità didattica formativa seguita.</w:t>
      </w:r>
    </w:p>
    <w:p w:rsidR="00CC0B53" w:rsidRDefault="00CC0B53">
      <w:pPr>
        <w:pBdr>
          <w:top w:val="nil"/>
          <w:left w:val="nil"/>
          <w:bottom w:val="nil"/>
          <w:right w:val="nil"/>
          <w:between w:val="nil"/>
        </w:pBdr>
        <w:spacing w:before="120" w:after="120"/>
        <w:jc w:val="both"/>
        <w:rPr>
          <w:color w:val="000000"/>
          <w:sz w:val="24"/>
          <w:szCs w:val="24"/>
        </w:rPr>
      </w:pPr>
    </w:p>
    <w:p w:rsidR="00CC0B53" w:rsidRDefault="00CC0B53">
      <w:pPr>
        <w:pBdr>
          <w:top w:val="nil"/>
          <w:left w:val="nil"/>
          <w:bottom w:val="nil"/>
          <w:right w:val="nil"/>
          <w:between w:val="nil"/>
        </w:pBdr>
        <w:spacing w:before="120" w:after="120"/>
        <w:jc w:val="right"/>
        <w:rPr>
          <w:color w:val="000000"/>
          <w:sz w:val="24"/>
          <w:szCs w:val="24"/>
        </w:rPr>
      </w:pPr>
    </w:p>
    <w:p w:rsidR="00CC0B53" w:rsidRDefault="00626E55">
      <w:pPr>
        <w:pBdr>
          <w:top w:val="nil"/>
          <w:left w:val="nil"/>
          <w:bottom w:val="nil"/>
          <w:right w:val="nil"/>
          <w:between w:val="nil"/>
        </w:pBdr>
        <w:spacing w:before="120" w:after="120"/>
        <w:jc w:val="right"/>
        <w:rPr>
          <w:color w:val="000000"/>
          <w:sz w:val="24"/>
          <w:szCs w:val="24"/>
        </w:rPr>
      </w:pPr>
      <w:r>
        <w:rPr>
          <w:color w:val="000000"/>
          <w:sz w:val="24"/>
          <w:szCs w:val="24"/>
        </w:rPr>
        <w:t>Il Responsabile del Piano Triennale della Formazione</w:t>
      </w:r>
    </w:p>
    <w:p w:rsidR="00CC0B53" w:rsidRDefault="00626E55">
      <w:pPr>
        <w:spacing w:before="120" w:after="120"/>
        <w:jc w:val="right"/>
        <w:rPr>
          <w:b/>
          <w:sz w:val="24"/>
          <w:szCs w:val="24"/>
        </w:rPr>
      </w:pPr>
      <w:r>
        <w:rPr>
          <w:b/>
          <w:sz w:val="24"/>
          <w:szCs w:val="24"/>
        </w:rPr>
        <w:t>La Dirigente Scolastica Prof.ssa Angela De Carlo</w:t>
      </w:r>
    </w:p>
    <w:p w:rsidR="00CC0B53" w:rsidRDefault="00626E55">
      <w:pPr>
        <w:spacing w:before="120" w:after="120"/>
        <w:jc w:val="right"/>
        <w:rPr>
          <w:sz w:val="24"/>
          <w:szCs w:val="24"/>
        </w:rPr>
      </w:pPr>
      <w:r>
        <w:rPr>
          <w:sz w:val="24"/>
          <w:szCs w:val="24"/>
        </w:rPr>
        <w:t xml:space="preserve">(firma autografa sostituita a mezzo stampa ai sensi dell’art. 3, c. 2, D. </w:t>
      </w:r>
      <w:proofErr w:type="spellStart"/>
      <w:r>
        <w:rPr>
          <w:sz w:val="24"/>
          <w:szCs w:val="24"/>
        </w:rPr>
        <w:t>Lgs</w:t>
      </w:r>
      <w:proofErr w:type="spellEnd"/>
      <w:r>
        <w:rPr>
          <w:sz w:val="24"/>
          <w:szCs w:val="24"/>
        </w:rPr>
        <w:t>. n. 39/1993</w:t>
      </w:r>
      <w:proofErr w:type="gramStart"/>
      <w:r>
        <w:rPr>
          <w:sz w:val="24"/>
          <w:szCs w:val="24"/>
        </w:rPr>
        <w:t>)</w:t>
      </w:r>
      <w:proofErr w:type="gramEnd"/>
    </w:p>
    <w:p w:rsidR="00CC0B53" w:rsidRDefault="00CC0B53">
      <w:pPr>
        <w:spacing w:before="240" w:line="276" w:lineRule="auto"/>
        <w:jc w:val="right"/>
        <w:rPr>
          <w:b/>
          <w:sz w:val="24"/>
          <w:szCs w:val="24"/>
        </w:rPr>
      </w:pPr>
    </w:p>
    <w:p w:rsidR="00CC0B53" w:rsidRDefault="00CC0B53">
      <w:pPr>
        <w:pBdr>
          <w:top w:val="nil"/>
          <w:left w:val="nil"/>
          <w:bottom w:val="nil"/>
          <w:right w:val="nil"/>
          <w:between w:val="nil"/>
        </w:pBdr>
        <w:spacing w:before="240" w:line="276" w:lineRule="auto"/>
        <w:jc w:val="both"/>
        <w:rPr>
          <w:color w:val="000000"/>
          <w:sz w:val="24"/>
          <w:szCs w:val="24"/>
        </w:rPr>
      </w:pPr>
    </w:p>
    <w:sectPr w:rsidR="00CC0B53" w:rsidSect="00CC0B53">
      <w:footerReference w:type="default" r:id="rId15"/>
      <w:pgSz w:w="11910" w:h="16840"/>
      <w:pgMar w:top="1320" w:right="1020" w:bottom="980" w:left="920" w:header="0" w:footer="78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14F" w:rsidRDefault="00B6414F" w:rsidP="00CC0B53">
      <w:r>
        <w:separator/>
      </w:r>
    </w:p>
  </w:endnote>
  <w:endnote w:type="continuationSeparator" w:id="0">
    <w:p w:rsidR="00B6414F" w:rsidRDefault="00B6414F" w:rsidP="00CC0B5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53" w:rsidRDefault="00CC0B53">
    <w:pPr>
      <w:pBdr>
        <w:top w:val="nil"/>
        <w:left w:val="nil"/>
        <w:bottom w:val="nil"/>
        <w:right w:val="nil"/>
        <w:between w:val="nil"/>
      </w:pBdr>
      <w:spacing w:line="14"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14F" w:rsidRDefault="00B6414F" w:rsidP="00CC0B53">
      <w:r>
        <w:separator/>
      </w:r>
    </w:p>
  </w:footnote>
  <w:footnote w:type="continuationSeparator" w:id="0">
    <w:p w:rsidR="00B6414F" w:rsidRDefault="00B6414F" w:rsidP="00CC0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24A"/>
    <w:multiLevelType w:val="multilevel"/>
    <w:tmpl w:val="A7001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2E5BA8"/>
    <w:multiLevelType w:val="multilevel"/>
    <w:tmpl w:val="1E90ED7A"/>
    <w:lvl w:ilvl="0">
      <w:start w:val="1"/>
      <w:numFmt w:val="bullet"/>
      <w:lvlText w:val="✔"/>
      <w:lvlJc w:val="left"/>
      <w:pPr>
        <w:ind w:left="932" w:hanging="360"/>
      </w:pPr>
      <w:rPr>
        <w:rFonts w:ascii="Noto Sans Symbols" w:eastAsia="Noto Sans Symbols" w:hAnsi="Noto Sans Symbols" w:cs="Noto Sans Symbols"/>
        <w:sz w:val="20"/>
        <w:szCs w:val="20"/>
      </w:rPr>
    </w:lvl>
    <w:lvl w:ilvl="1">
      <w:numFmt w:val="bullet"/>
      <w:lvlText w:val="•"/>
      <w:lvlJc w:val="left"/>
      <w:pPr>
        <w:ind w:left="1842" w:hanging="360"/>
      </w:pPr>
    </w:lvl>
    <w:lvl w:ilvl="2">
      <w:numFmt w:val="bullet"/>
      <w:lvlText w:val="•"/>
      <w:lvlJc w:val="left"/>
      <w:pPr>
        <w:ind w:left="2745" w:hanging="360"/>
      </w:pPr>
    </w:lvl>
    <w:lvl w:ilvl="3">
      <w:numFmt w:val="bullet"/>
      <w:lvlText w:val="•"/>
      <w:lvlJc w:val="left"/>
      <w:pPr>
        <w:ind w:left="3647" w:hanging="360"/>
      </w:pPr>
    </w:lvl>
    <w:lvl w:ilvl="4">
      <w:numFmt w:val="bullet"/>
      <w:lvlText w:val="•"/>
      <w:lvlJc w:val="left"/>
      <w:pPr>
        <w:ind w:left="4550" w:hanging="360"/>
      </w:pPr>
    </w:lvl>
    <w:lvl w:ilvl="5">
      <w:numFmt w:val="bullet"/>
      <w:lvlText w:val="•"/>
      <w:lvlJc w:val="left"/>
      <w:pPr>
        <w:ind w:left="5453" w:hanging="360"/>
      </w:pPr>
    </w:lvl>
    <w:lvl w:ilvl="6">
      <w:numFmt w:val="bullet"/>
      <w:lvlText w:val="•"/>
      <w:lvlJc w:val="left"/>
      <w:pPr>
        <w:ind w:left="6355" w:hanging="360"/>
      </w:pPr>
    </w:lvl>
    <w:lvl w:ilvl="7">
      <w:numFmt w:val="bullet"/>
      <w:lvlText w:val="•"/>
      <w:lvlJc w:val="left"/>
      <w:pPr>
        <w:ind w:left="7258" w:hanging="360"/>
      </w:pPr>
    </w:lvl>
    <w:lvl w:ilvl="8">
      <w:numFmt w:val="bullet"/>
      <w:lvlText w:val="•"/>
      <w:lvlJc w:val="left"/>
      <w:pPr>
        <w:ind w:left="8161" w:hanging="360"/>
      </w:pPr>
    </w:lvl>
  </w:abstractNum>
  <w:abstractNum w:abstractNumId="2">
    <w:nsid w:val="2B5C283A"/>
    <w:multiLevelType w:val="multilevel"/>
    <w:tmpl w:val="8A70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BB5253"/>
    <w:multiLevelType w:val="multilevel"/>
    <w:tmpl w:val="E2B26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C50488"/>
    <w:multiLevelType w:val="multilevel"/>
    <w:tmpl w:val="2528F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60C4EC4"/>
    <w:multiLevelType w:val="multilevel"/>
    <w:tmpl w:val="F9DE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D0E072F"/>
    <w:multiLevelType w:val="multilevel"/>
    <w:tmpl w:val="99F26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D2C769A"/>
    <w:multiLevelType w:val="multilevel"/>
    <w:tmpl w:val="92CC1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4BA5068"/>
    <w:multiLevelType w:val="multilevel"/>
    <w:tmpl w:val="B98E1612"/>
    <w:lvl w:ilvl="0">
      <w:start w:val="1"/>
      <w:numFmt w:val="decimal"/>
      <w:lvlText w:val="%1)"/>
      <w:lvlJc w:val="left"/>
      <w:pPr>
        <w:ind w:left="212" w:hanging="307"/>
      </w:pPr>
      <w:rPr>
        <w:sz w:val="22"/>
        <w:szCs w:val="22"/>
      </w:rPr>
    </w:lvl>
    <w:lvl w:ilvl="1">
      <w:start w:val="1"/>
      <w:numFmt w:val="bullet"/>
      <w:lvlText w:val="✔"/>
      <w:lvlJc w:val="left"/>
      <w:pPr>
        <w:ind w:left="932" w:hanging="360"/>
      </w:pPr>
      <w:rPr>
        <w:rFonts w:ascii="Noto Sans Symbols" w:eastAsia="Noto Sans Symbols" w:hAnsi="Noto Sans Symbols" w:cs="Noto Sans Symbols"/>
        <w:sz w:val="20"/>
        <w:szCs w:val="20"/>
      </w:rPr>
    </w:lvl>
    <w:lvl w:ilvl="2">
      <w:numFmt w:val="bullet"/>
      <w:lvlText w:val="•"/>
      <w:lvlJc w:val="left"/>
      <w:pPr>
        <w:ind w:left="1942" w:hanging="360"/>
      </w:pPr>
    </w:lvl>
    <w:lvl w:ilvl="3">
      <w:numFmt w:val="bullet"/>
      <w:lvlText w:val="•"/>
      <w:lvlJc w:val="left"/>
      <w:pPr>
        <w:ind w:left="2945" w:hanging="360"/>
      </w:pPr>
    </w:lvl>
    <w:lvl w:ilvl="4">
      <w:numFmt w:val="bullet"/>
      <w:lvlText w:val="•"/>
      <w:lvlJc w:val="left"/>
      <w:pPr>
        <w:ind w:left="3948" w:hanging="360"/>
      </w:pPr>
    </w:lvl>
    <w:lvl w:ilvl="5">
      <w:numFmt w:val="bullet"/>
      <w:lvlText w:val="•"/>
      <w:lvlJc w:val="left"/>
      <w:pPr>
        <w:ind w:left="4951" w:hanging="360"/>
      </w:pPr>
    </w:lvl>
    <w:lvl w:ilvl="6">
      <w:numFmt w:val="bullet"/>
      <w:lvlText w:val="•"/>
      <w:lvlJc w:val="left"/>
      <w:pPr>
        <w:ind w:left="5954" w:hanging="360"/>
      </w:pPr>
    </w:lvl>
    <w:lvl w:ilvl="7">
      <w:numFmt w:val="bullet"/>
      <w:lvlText w:val="•"/>
      <w:lvlJc w:val="left"/>
      <w:pPr>
        <w:ind w:left="6957" w:hanging="360"/>
      </w:pPr>
    </w:lvl>
    <w:lvl w:ilvl="8">
      <w:numFmt w:val="bullet"/>
      <w:lvlText w:val="•"/>
      <w:lvlJc w:val="left"/>
      <w:pPr>
        <w:ind w:left="7960" w:hanging="360"/>
      </w:pPr>
    </w:lvl>
  </w:abstractNum>
  <w:abstractNum w:abstractNumId="9">
    <w:nsid w:val="75B16450"/>
    <w:multiLevelType w:val="multilevel"/>
    <w:tmpl w:val="1B423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5"/>
  </w:num>
  <w:num w:numId="4">
    <w:abstractNumId w:val="3"/>
  </w:num>
  <w:num w:numId="5">
    <w:abstractNumId w:val="7"/>
  </w:num>
  <w:num w:numId="6">
    <w:abstractNumId w:val="0"/>
  </w:num>
  <w:num w:numId="7">
    <w:abstractNumId w:val="4"/>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footnotePr>
    <w:footnote w:id="-1"/>
    <w:footnote w:id="0"/>
  </w:footnotePr>
  <w:endnotePr>
    <w:endnote w:id="-1"/>
    <w:endnote w:id="0"/>
  </w:endnotePr>
  <w:compat/>
  <w:rsids>
    <w:rsidRoot w:val="00CC0B53"/>
    <w:rsid w:val="00084C57"/>
    <w:rsid w:val="004E5423"/>
    <w:rsid w:val="00626E55"/>
    <w:rsid w:val="006D0FDD"/>
    <w:rsid w:val="008A379C"/>
    <w:rsid w:val="00972BF9"/>
    <w:rsid w:val="009F7898"/>
    <w:rsid w:val="00B6414F"/>
    <w:rsid w:val="00CC0B53"/>
    <w:rsid w:val="00DC0C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2981"/>
  </w:style>
  <w:style w:type="paragraph" w:styleId="Titolo1">
    <w:name w:val="heading 1"/>
    <w:basedOn w:val="normal"/>
    <w:next w:val="normal"/>
    <w:rsid w:val="005D5C9F"/>
    <w:pPr>
      <w:keepNext/>
      <w:keepLines/>
      <w:spacing w:before="480" w:after="120"/>
      <w:outlineLvl w:val="0"/>
    </w:pPr>
    <w:rPr>
      <w:b/>
      <w:sz w:val="48"/>
      <w:szCs w:val="48"/>
    </w:rPr>
  </w:style>
  <w:style w:type="paragraph" w:styleId="Titolo2">
    <w:name w:val="heading 2"/>
    <w:basedOn w:val="normal"/>
    <w:next w:val="normal"/>
    <w:rsid w:val="005D5C9F"/>
    <w:pPr>
      <w:keepNext/>
      <w:keepLines/>
      <w:spacing w:before="360" w:after="80"/>
      <w:outlineLvl w:val="1"/>
    </w:pPr>
    <w:rPr>
      <w:b/>
      <w:sz w:val="36"/>
      <w:szCs w:val="36"/>
    </w:rPr>
  </w:style>
  <w:style w:type="paragraph" w:styleId="Titolo3">
    <w:name w:val="heading 3"/>
    <w:basedOn w:val="normal"/>
    <w:next w:val="normal"/>
    <w:rsid w:val="005D5C9F"/>
    <w:pPr>
      <w:keepNext/>
      <w:keepLines/>
      <w:spacing w:before="280" w:after="80"/>
      <w:outlineLvl w:val="2"/>
    </w:pPr>
    <w:rPr>
      <w:b/>
      <w:sz w:val="28"/>
      <w:szCs w:val="28"/>
    </w:rPr>
  </w:style>
  <w:style w:type="paragraph" w:styleId="Titolo4">
    <w:name w:val="heading 4"/>
    <w:basedOn w:val="normal"/>
    <w:next w:val="normal"/>
    <w:rsid w:val="005D5C9F"/>
    <w:pPr>
      <w:keepNext/>
      <w:keepLines/>
      <w:spacing w:before="240" w:after="40"/>
      <w:outlineLvl w:val="3"/>
    </w:pPr>
    <w:rPr>
      <w:b/>
      <w:sz w:val="24"/>
      <w:szCs w:val="24"/>
    </w:rPr>
  </w:style>
  <w:style w:type="paragraph" w:styleId="Titolo5">
    <w:name w:val="heading 5"/>
    <w:basedOn w:val="normal"/>
    <w:next w:val="normal"/>
    <w:rsid w:val="005D5C9F"/>
    <w:pPr>
      <w:keepNext/>
      <w:keepLines/>
      <w:spacing w:before="220" w:after="40"/>
      <w:outlineLvl w:val="4"/>
    </w:pPr>
    <w:rPr>
      <w:b/>
    </w:rPr>
  </w:style>
  <w:style w:type="paragraph" w:styleId="Titolo6">
    <w:name w:val="heading 6"/>
    <w:basedOn w:val="normal"/>
    <w:next w:val="normal"/>
    <w:rsid w:val="005D5C9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CC0B53"/>
  </w:style>
  <w:style w:type="table" w:customStyle="1" w:styleId="TableNormal">
    <w:name w:val="Table Normal"/>
    <w:rsid w:val="00CC0B53"/>
    <w:tblPr>
      <w:tblCellMar>
        <w:top w:w="0" w:type="dxa"/>
        <w:left w:w="0" w:type="dxa"/>
        <w:bottom w:w="0" w:type="dxa"/>
        <w:right w:w="0" w:type="dxa"/>
      </w:tblCellMar>
    </w:tblPr>
  </w:style>
  <w:style w:type="paragraph" w:styleId="Titolo">
    <w:name w:val="Title"/>
    <w:basedOn w:val="normal"/>
    <w:next w:val="normal"/>
    <w:rsid w:val="005D5C9F"/>
    <w:pPr>
      <w:keepNext/>
      <w:keepLines/>
      <w:spacing w:before="480" w:after="120"/>
    </w:pPr>
    <w:rPr>
      <w:b/>
      <w:sz w:val="72"/>
      <w:szCs w:val="72"/>
    </w:rPr>
  </w:style>
  <w:style w:type="paragraph" w:customStyle="1" w:styleId="normal">
    <w:name w:val="normal"/>
    <w:rsid w:val="005D5C9F"/>
  </w:style>
  <w:style w:type="table" w:customStyle="1" w:styleId="TableNormal0">
    <w:name w:val="Table Normal"/>
    <w:rsid w:val="005D5C9F"/>
    <w:tblPr>
      <w:tblCellMar>
        <w:top w:w="0" w:type="dxa"/>
        <w:left w:w="0" w:type="dxa"/>
        <w:bottom w:w="0" w:type="dxa"/>
        <w:right w:w="0" w:type="dxa"/>
      </w:tblCellMar>
    </w:tblPr>
  </w:style>
  <w:style w:type="table" w:customStyle="1" w:styleId="TableNormal1">
    <w:name w:val="Table Normal"/>
    <w:uiPriority w:val="2"/>
    <w:semiHidden/>
    <w:unhideWhenUsed/>
    <w:qFormat/>
    <w:rsid w:val="00B32981"/>
    <w:tblPr>
      <w:tblInd w:w="0" w:type="dxa"/>
      <w:tblCellMar>
        <w:top w:w="0" w:type="dxa"/>
        <w:left w:w="0" w:type="dxa"/>
        <w:bottom w:w="0" w:type="dxa"/>
        <w:right w:w="0" w:type="dxa"/>
      </w:tblCellMar>
    </w:tblPr>
  </w:style>
  <w:style w:type="paragraph" w:styleId="Corpodeltesto">
    <w:name w:val="Body Text"/>
    <w:basedOn w:val="Normale"/>
    <w:uiPriority w:val="1"/>
    <w:qFormat/>
    <w:rsid w:val="00B32981"/>
    <w:pPr>
      <w:ind w:left="212"/>
    </w:pPr>
    <w:rPr>
      <w:sz w:val="28"/>
      <w:szCs w:val="28"/>
    </w:rPr>
  </w:style>
  <w:style w:type="paragraph" w:styleId="Paragrafoelenco">
    <w:name w:val="List Paragraph"/>
    <w:basedOn w:val="Normale"/>
    <w:uiPriority w:val="1"/>
    <w:qFormat/>
    <w:rsid w:val="00B32981"/>
    <w:pPr>
      <w:ind w:left="932" w:hanging="360"/>
    </w:pPr>
  </w:style>
  <w:style w:type="paragraph" w:customStyle="1" w:styleId="TableParagraph">
    <w:name w:val="Table Paragraph"/>
    <w:basedOn w:val="Normale"/>
    <w:uiPriority w:val="1"/>
    <w:qFormat/>
    <w:rsid w:val="00B32981"/>
  </w:style>
  <w:style w:type="paragraph" w:styleId="Testofumetto">
    <w:name w:val="Balloon Text"/>
    <w:basedOn w:val="Normale"/>
    <w:link w:val="TestofumettoCarattere"/>
    <w:uiPriority w:val="99"/>
    <w:semiHidden/>
    <w:unhideWhenUsed/>
    <w:rsid w:val="00E103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0375"/>
    <w:rPr>
      <w:rFonts w:ascii="Tahoma" w:eastAsia="Times New Roman" w:hAnsi="Tahoma" w:cs="Tahoma"/>
      <w:sz w:val="16"/>
      <w:szCs w:val="16"/>
    </w:rPr>
  </w:style>
  <w:style w:type="paragraph" w:styleId="Nessunaspaziatura">
    <w:name w:val="No Spacing"/>
    <w:uiPriority w:val="1"/>
    <w:qFormat/>
    <w:rsid w:val="000349D9"/>
  </w:style>
  <w:style w:type="paragraph" w:styleId="Sottotitolo">
    <w:name w:val="Subtitle"/>
    <w:basedOn w:val="normal0"/>
    <w:next w:val="normal0"/>
    <w:rsid w:val="00CC0B5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5D5C9F"/>
    <w:tblPr>
      <w:tblStyleRowBandSize w:val="1"/>
      <w:tblStyleColBandSize w:val="1"/>
      <w:tblInd w:w="0" w:type="dxa"/>
      <w:tblCellMar>
        <w:top w:w="0" w:type="dxa"/>
        <w:left w:w="115" w:type="dxa"/>
        <w:bottom w:w="0" w:type="dxa"/>
        <w:right w:w="115" w:type="dxa"/>
      </w:tblCellMar>
    </w:tblPr>
  </w:style>
  <w:style w:type="table" w:customStyle="1" w:styleId="a0">
    <w:basedOn w:val="TableNormal0"/>
    <w:rsid w:val="00CC0B53"/>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hfUe+ZcV4D/Pi8sEcmTmJqebFQ==">CgMxLjAyCGguZ2pkZ3hzOAByITFXU0ZNZ1NwUTdJYjZvbDFKSV9uWHFfZUdsNTNwY3FjQQ==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3238</Words>
  <Characters>18462</Characters>
  <Application>Microsoft Office Word</Application>
  <DocSecurity>0</DocSecurity>
  <Lines>153</Lines>
  <Paragraphs>43</Paragraphs>
  <ScaleCrop>false</ScaleCrop>
  <Company>Olidata S.p.A.</Company>
  <LinksUpToDate>false</LinksUpToDate>
  <CharactersWithSpaces>21657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avis1</dc:creator>
  <cp:lastModifiedBy>docenti</cp:lastModifiedBy>
  <cp:revision>5</cp:revision>
  <dcterms:created xsi:type="dcterms:W3CDTF">2021-08-17T14:15:00Z</dcterms:created>
  <dcterms:modified xsi:type="dcterms:W3CDTF">2024-09-02T10:53:00Z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LastSaved">
    <vt:filetime>2019-08-28T00:00:00Z</vt:filetime>
  </property>
</Properties>
</file>