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-221.0" w:type="dxa"/>
        <w:tblLayout w:type="fixed"/>
        <w:tblLook w:val="0400"/>
      </w:tblPr>
      <w:tblGrid>
        <w:gridCol w:w="1489"/>
        <w:gridCol w:w="6941"/>
        <w:gridCol w:w="1665"/>
        <w:tblGridChange w:id="0">
          <w:tblGrid>
            <w:gridCol w:w="1489"/>
            <w:gridCol w:w="6941"/>
            <w:gridCol w:w="16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color w:val="1a0dab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a0dab"/>
                <w:sz w:val="16"/>
                <w:szCs w:val="16"/>
              </w:rPr>
              <w:drawing>
                <wp:inline distB="0" distT="0" distL="0" distR="0">
                  <wp:extent cx="314325" cy="247650"/>
                  <wp:effectExtent b="0" l="0" r="0" t="0"/>
                  <wp:docPr descr="https://encrypted-tbn3.gstatic.com/images?q=tbn:ANd9GcTR_GUI5EPyOEK6um2kyg6eACYYnj1haXG9MxGdoujDVTj1_iFcOIaXlA" id="11" name="image5.jpg"/>
                  <a:graphic>
                    <a:graphicData uri="http://schemas.openxmlformats.org/drawingml/2006/picture">
                      <pic:pic>
                        <pic:nvPicPr>
                          <pic:cNvPr descr="https://encrypted-tbn3.gstatic.com/images?q=tbn:ANd9GcTR_GUI5EPyOEK6um2kyg6eACYYnj1haXG9MxGdoujDVTj1_iFcOIaXlA" id="0" name="image5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7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color w:val="1a0dab"/>
                <w:sz w:val="16"/>
                <w:szCs w:val="16"/>
              </w:rPr>
              <w:drawing>
                <wp:inline distB="0" distT="0" distL="0" distR="0">
                  <wp:extent cx="257175" cy="247650"/>
                  <wp:effectExtent b="0" l="0" r="0" t="0"/>
                  <wp:docPr descr="https://encrypted-tbn0.gstatic.com/images?q=tbn:ANd9GcTvvDl_ebnd8odiydXufOqYKv4rCuxO9y-XeLVr3KtXGuZVxhtAHkt70A" id="13" name="image1.jpg"/>
                  <a:graphic>
                    <a:graphicData uri="http://schemas.openxmlformats.org/drawingml/2006/picture">
                      <pic:pic>
                        <pic:nvPicPr>
                          <pic:cNvPr descr="https://encrypted-tbn0.gstatic.com/images?q=tbn:ANd9GcTvvDl_ebnd8odiydXufOqYKv4rCuxO9y-XeLVr3KtXGuZVxhtAHkt70A"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color w:val="1a0dab"/>
                <w:sz w:val="16"/>
                <w:szCs w:val="16"/>
              </w:rPr>
              <w:drawing>
                <wp:inline distB="0" distT="0" distL="0" distR="0">
                  <wp:extent cx="390525" cy="238125"/>
                  <wp:effectExtent b="0" l="0" r="0" t="0"/>
                  <wp:docPr descr="https://encrypted-tbn0.gstatic.com/images?q=tbn:ANd9GcRQa4AbY2jZfcTg4OuX6XQLSjLpy95-BAzjbZ8pHZhl1yzi16mQ-fOr80s" id="12" name="image2.png"/>
                  <a:graphic>
                    <a:graphicData uri="http://schemas.openxmlformats.org/drawingml/2006/picture">
                      <pic:pic>
                        <pic:nvPicPr>
                          <pic:cNvPr descr="https://encrypted-tbn0.gstatic.com/images?q=tbn:ANd9GcRQa4AbY2jZfcTg4OuX6XQLSjLpy95-BAzjbZ8pHZhl1yzi16mQ-fOr80s"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38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733425" cy="552450"/>
                  <wp:effectExtent b="0" l="0" r="0" t="0"/>
                  <wp:docPr descr="LOGO2" id="15" name="image3.png"/>
                  <a:graphic>
                    <a:graphicData uri="http://schemas.openxmlformats.org/drawingml/2006/picture">
                      <pic:pic>
                        <pic:nvPicPr>
                          <pic:cNvPr descr="LOGO2"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1"/>
              <w:jc w:val="center"/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MIUR USR CALABRIA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Distretto Scolastico n. 17 di Amantea (CS)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I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mallCaps w:val="1"/>
                <w:sz w:val="16"/>
                <w:szCs w:val="16"/>
                <w:rtl w:val="0"/>
              </w:rPr>
              <w:t xml:space="preserve">STITUTO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   DI  ISTRUZIONE  SUPERIORE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Licei : Scientifico – Scienze Umane – Scienze Applicate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Istituto Professionale: Odontotecnico – 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Istituto Tecnico: Chimica, M. e.B.  – Amm.Fin.Marketing – Meccanico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Via S.Antonio – Loc. S.Procopio - 87032 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u w:val="single"/>
                <w:rtl w:val="0"/>
              </w:rPr>
              <w:t xml:space="preserve">AMANTEA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(CS)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6"/>
                <w:szCs w:val="16"/>
                <w:rtl w:val="0"/>
              </w:rPr>
              <w:t xml:space="preserve">🕿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 Centralino  0982/ 41969 – Sito:www.iispoloamantea.edu.it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color w:val="0000ff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E-mail: </w:t>
            </w:r>
            <w:hyperlink r:id="rId11">
              <w:r w:rsidDel="00000000" w:rsidR="00000000" w:rsidRPr="00000000">
                <w:rPr>
                  <w:rFonts w:ascii="Bookman Old Style" w:cs="Bookman Old Style" w:eastAsia="Bookman Old Style" w:hAnsi="Bookman Old Style"/>
                  <w:b w:val="1"/>
                  <w:color w:val="0000ff"/>
                  <w:sz w:val="16"/>
                  <w:szCs w:val="16"/>
                  <w:u w:val="single"/>
                  <w:rtl w:val="0"/>
                </w:rPr>
                <w:t xml:space="preserve">CSIS014008@istruzione.it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Posta. Cert.: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ff"/>
                <w:sz w:val="16"/>
                <w:szCs w:val="16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Bookman Old Style" w:cs="Bookman Old Style" w:eastAsia="Bookman Old Style" w:hAnsi="Bookman Old Style"/>
                  <w:b w:val="1"/>
                  <w:color w:val="0000ff"/>
                  <w:sz w:val="16"/>
                  <w:szCs w:val="16"/>
                  <w:u w:val="single"/>
                  <w:rtl w:val="0"/>
                </w:rPr>
                <w:t xml:space="preserve">CSIS014008@pec.istruzione.it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6"/>
                <w:szCs w:val="16"/>
                <w:rtl w:val="0"/>
              </w:rPr>
              <w:t xml:space="preserve">Codice Fiscale 86002100781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590550" cy="495300"/>
                  <wp:effectExtent b="0" l="0" r="0" t="0"/>
                  <wp:docPr descr="logo_3" id="14" name="image4.jpg"/>
                  <a:graphic>
                    <a:graphicData uri="http://schemas.openxmlformats.org/drawingml/2006/picture">
                      <pic:pic>
                        <pic:nvPicPr>
                          <pic:cNvPr descr="logo_3" id="0" name="image4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95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 0004826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rtl w:val="0"/>
        </w:rPr>
        <w:t xml:space="preserve">II.3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Amantea,  27/08/2024                                       </w:t>
      </w:r>
    </w:p>
    <w:p w:rsidR="00000000" w:rsidDel="00000000" w:rsidP="00000000" w:rsidRDefault="00000000" w:rsidRPr="00000000" w14:paraId="0000001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tutti i docenti </w:t>
      </w:r>
    </w:p>
    <w:p w:rsidR="00000000" w:rsidDel="00000000" w:rsidP="00000000" w:rsidRDefault="00000000" w:rsidRPr="00000000" w14:paraId="0000001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Sito web</w:t>
      </w:r>
    </w:p>
    <w:p w:rsidR="00000000" w:rsidDel="00000000" w:rsidP="00000000" w:rsidRDefault="00000000" w:rsidRPr="00000000" w14:paraId="0000001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sede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Oggetto: Convocazione Collegio dei docenti giorno 03 Settembre 2024 – h. 10.30</w:t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 Dirigente Scolastica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l’art. 10 comma 1 lettera a) e l’art. 40 del D.L.vo 297/94;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la circolare ministeriale del 16 aprile 1975, n. 105;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l'art. 25 del D.Lgs 165/2001;</w:t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Convoca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Collegio dei docenti in data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03 Settembre 2024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in modalità mista, in presenza e  su piattaforma Microsoft in applicazione Teams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dalle ore 10.30 alle ore 11.30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 i seguenti punti all’Ordine del Giorno: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Comunicazioni del Dirigente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Individuazione e nomine figure Organigramma e Funzionigramma con istituzione dei gruppi di lavoro;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Assegnazione docenti alle classi;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Individuazione docenti coordinatori di classe e segretari verbalizzanti;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Eventuale individuazione tutor docenti neo-assunti;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Individuazione componenti comitato di valutazione;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Adozione del piano annuale delle attività/lavoro;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Formazione sulla sicurezza nei luoghi di lavoro Legge 81/08.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Delibera e approvazione verbale seduta.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ind w:left="720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 Dirigente Scolastica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Prof.ssa Angela De Carlo</w:t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(Firma autografa sostituita a mezzo stampa ai sensi dell’art. 3 comma 2 D.lgs n° 39/93)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Bookman Old Style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776BF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84FA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A84FAD"/>
    <w:rPr>
      <w:rFonts w:ascii="Tahoma" w:cs="Tahoma" w:hAnsi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 w:val="1"/>
    <w:rsid w:val="00DC46A5"/>
    <w:rPr>
      <w:color w:val="0563c1"/>
      <w:u w:val="single"/>
    </w:rPr>
  </w:style>
  <w:style w:type="paragraph" w:styleId="Nessunaspaziatura">
    <w:name w:val="No Spacing"/>
    <w:uiPriority w:val="1"/>
    <w:qFormat w:val="1"/>
    <w:rsid w:val="00DC46A5"/>
    <w:pPr>
      <w:spacing w:after="0" w:line="240" w:lineRule="auto"/>
    </w:pPr>
    <w:rPr>
      <w:rFonts w:ascii="Calibri" w:cs="Times New Roman" w:eastAsia="Calibri" w:hAnsi="Calibri"/>
    </w:rPr>
  </w:style>
  <w:style w:type="paragraph" w:styleId="Normale1" w:customStyle="1">
    <w:name w:val="Normale1"/>
    <w:rsid w:val="00AC2657"/>
    <w:pPr>
      <w:spacing w:after="0" w:line="240" w:lineRule="auto"/>
    </w:pPr>
    <w:rPr>
      <w:rFonts w:ascii="Calibri" w:cs="Calibri" w:eastAsia="Calibri" w:hAnsi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 w:val="1"/>
    <w:rsid w:val="001A6D4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CSIS014008@istruzione.it" TargetMode="External"/><Relationship Id="rId10" Type="http://schemas.openxmlformats.org/officeDocument/2006/relationships/image" Target="media/image3.png"/><Relationship Id="rId13" Type="http://schemas.openxmlformats.org/officeDocument/2006/relationships/image" Target="media/image4.jpg"/><Relationship Id="rId12" Type="http://schemas.openxmlformats.org/officeDocument/2006/relationships/hyperlink" Target="mailto:CSIS014008@pec.istruzione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erg4EC6m+vGyDUkVPy3Mr0Q9Lw==">CgMxLjA4AHIhMUVuSHdlU0xjV0d1ckFCSnk4MVZoeWlJWTZfNEt5Tkx0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2022-10-18T09:38:00Z</dcterms:created>
  <dc:creator>Utente</dc:creator>
</cp:coreProperties>
</file>